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6E377" w14:textId="0B035BE9" w:rsidR="00A06F15" w:rsidRPr="00F1731D" w:rsidRDefault="00F1731D" w:rsidP="00F1731D">
      <w:pPr>
        <w:spacing w:after="0" w:line="240" w:lineRule="auto"/>
        <w:jc w:val="center"/>
        <w:rPr>
          <w:rFonts w:ascii="Times New Roman" w:hAnsi="Times New Roman"/>
          <w:b/>
          <w:sz w:val="28"/>
          <w:szCs w:val="24"/>
        </w:rPr>
      </w:pPr>
      <w:r w:rsidRPr="00F1731D">
        <w:rPr>
          <w:rFonts w:ascii="Times New Roman" w:hAnsi="Times New Roman"/>
          <w:b/>
          <w:sz w:val="28"/>
          <w:szCs w:val="24"/>
        </w:rPr>
        <w:t xml:space="preserve">Pengaruh </w:t>
      </w:r>
      <w:r w:rsidRPr="00F1731D">
        <w:rPr>
          <w:rFonts w:ascii="Times New Roman" w:hAnsi="Times New Roman"/>
          <w:b/>
          <w:i/>
          <w:sz w:val="28"/>
          <w:szCs w:val="24"/>
        </w:rPr>
        <w:t>Good Corporate Governance</w:t>
      </w:r>
      <w:r w:rsidRPr="00F1731D">
        <w:rPr>
          <w:rFonts w:ascii="Times New Roman" w:hAnsi="Times New Roman"/>
          <w:b/>
          <w:sz w:val="28"/>
          <w:szCs w:val="24"/>
        </w:rPr>
        <w:t xml:space="preserve"> Dan Asimetri Informasi Terhadap </w:t>
      </w:r>
      <w:r w:rsidRPr="00F1731D">
        <w:rPr>
          <w:rFonts w:ascii="Times New Roman" w:hAnsi="Times New Roman"/>
          <w:b/>
          <w:i/>
          <w:sz w:val="28"/>
          <w:szCs w:val="24"/>
        </w:rPr>
        <w:t>Cost Of Equity Capital</w:t>
      </w:r>
      <w:r w:rsidRPr="00F1731D">
        <w:rPr>
          <w:rFonts w:ascii="Times New Roman" w:hAnsi="Times New Roman"/>
          <w:b/>
          <w:sz w:val="28"/>
          <w:szCs w:val="24"/>
        </w:rPr>
        <w:t xml:space="preserve"> Pada Perusahaan Manufaktur Yang Terdaftar Di Bursa Efek Indonesia (Bei) Periode Tahun 2014-2017 </w:t>
      </w:r>
    </w:p>
    <w:p w14:paraId="77010B04" w14:textId="77777777" w:rsidR="00A06F15" w:rsidRPr="00F1731D" w:rsidRDefault="006953B3" w:rsidP="00F1731D">
      <w:pPr>
        <w:tabs>
          <w:tab w:val="left" w:pos="6195"/>
        </w:tabs>
        <w:spacing w:after="0" w:line="240" w:lineRule="auto"/>
        <w:rPr>
          <w:rFonts w:ascii="Times New Roman" w:hAnsi="Times New Roman"/>
          <w:b/>
          <w:sz w:val="24"/>
          <w:szCs w:val="24"/>
        </w:rPr>
      </w:pPr>
      <w:r w:rsidRPr="00F1731D">
        <w:rPr>
          <w:rFonts w:ascii="Times New Roman" w:hAnsi="Times New Roman"/>
          <w:b/>
          <w:sz w:val="24"/>
          <w:szCs w:val="24"/>
        </w:rPr>
        <w:tab/>
      </w:r>
    </w:p>
    <w:p w14:paraId="5EF9688D" w14:textId="6C57354C" w:rsidR="00A06F15" w:rsidRPr="00F1731D" w:rsidRDefault="005F35D2" w:rsidP="00F1731D">
      <w:pPr>
        <w:spacing w:after="0" w:line="240" w:lineRule="auto"/>
        <w:jc w:val="center"/>
        <w:rPr>
          <w:rFonts w:ascii="Times New Roman" w:hAnsi="Times New Roman"/>
          <w:b/>
          <w:sz w:val="24"/>
          <w:szCs w:val="24"/>
          <w:vertAlign w:val="superscript"/>
        </w:rPr>
      </w:pPr>
      <w:r w:rsidRPr="00F1731D">
        <w:rPr>
          <w:rFonts w:ascii="Times New Roman" w:hAnsi="Times New Roman"/>
          <w:b/>
          <w:sz w:val="24"/>
          <w:szCs w:val="24"/>
        </w:rPr>
        <w:t>Ni Putu Chintia Crisna Dewi</w:t>
      </w:r>
      <w:r w:rsidR="00A06F15" w:rsidRPr="00F1731D">
        <w:rPr>
          <w:rFonts w:ascii="Times New Roman" w:hAnsi="Times New Roman"/>
          <w:b/>
          <w:sz w:val="24"/>
          <w:szCs w:val="24"/>
          <w:vertAlign w:val="superscript"/>
        </w:rPr>
        <w:t>1</w:t>
      </w:r>
    </w:p>
    <w:p w14:paraId="1AE9BB36" w14:textId="3FD15962" w:rsidR="00F1731D" w:rsidRPr="00F1731D" w:rsidRDefault="00F1731D" w:rsidP="00F1731D">
      <w:pPr>
        <w:spacing w:after="0" w:line="240" w:lineRule="auto"/>
        <w:jc w:val="center"/>
        <w:rPr>
          <w:rFonts w:ascii="Times New Roman" w:hAnsi="Times New Roman"/>
          <w:b/>
          <w:sz w:val="24"/>
          <w:szCs w:val="24"/>
        </w:rPr>
      </w:pPr>
      <w:r w:rsidRPr="00F1731D">
        <w:rPr>
          <w:rFonts w:ascii="Times New Roman" w:hAnsi="Times New Roman"/>
          <w:b/>
          <w:sz w:val="24"/>
          <w:szCs w:val="24"/>
        </w:rPr>
        <w:t>Putu Kepramareni</w:t>
      </w:r>
      <w:r w:rsidRPr="00F1731D">
        <w:rPr>
          <w:rFonts w:ascii="Times New Roman" w:hAnsi="Times New Roman"/>
          <w:b/>
          <w:sz w:val="24"/>
          <w:szCs w:val="24"/>
          <w:vertAlign w:val="superscript"/>
        </w:rPr>
        <w:t>2</w:t>
      </w:r>
    </w:p>
    <w:p w14:paraId="7C95BB53" w14:textId="5D5EDF1D" w:rsidR="00F1731D" w:rsidRPr="00F1731D" w:rsidRDefault="00F1731D" w:rsidP="00F1731D">
      <w:pPr>
        <w:spacing w:after="0" w:line="240" w:lineRule="auto"/>
        <w:jc w:val="center"/>
        <w:rPr>
          <w:rFonts w:ascii="Times New Roman" w:hAnsi="Times New Roman"/>
          <w:b/>
          <w:sz w:val="24"/>
          <w:szCs w:val="24"/>
        </w:rPr>
      </w:pPr>
      <w:r w:rsidRPr="00F1731D">
        <w:rPr>
          <w:rFonts w:ascii="Times New Roman" w:hAnsi="Times New Roman"/>
          <w:b/>
          <w:sz w:val="24"/>
          <w:szCs w:val="24"/>
        </w:rPr>
        <w:t>Ni Putu Lisa Ernawatiningsih</w:t>
      </w:r>
      <w:r w:rsidRPr="00F1731D">
        <w:rPr>
          <w:rFonts w:ascii="Times New Roman" w:hAnsi="Times New Roman"/>
          <w:b/>
          <w:sz w:val="24"/>
          <w:szCs w:val="24"/>
          <w:vertAlign w:val="superscript"/>
        </w:rPr>
        <w:t>3</w:t>
      </w:r>
    </w:p>
    <w:p w14:paraId="212CD0B3" w14:textId="77777777" w:rsidR="00A06F15" w:rsidRPr="00F1731D" w:rsidRDefault="00A06F15" w:rsidP="00F1731D">
      <w:pPr>
        <w:spacing w:after="0" w:line="240" w:lineRule="auto"/>
        <w:jc w:val="center"/>
        <w:rPr>
          <w:rFonts w:ascii="Times New Roman" w:hAnsi="Times New Roman"/>
          <w:i/>
          <w:sz w:val="24"/>
          <w:szCs w:val="24"/>
        </w:rPr>
      </w:pPr>
      <w:r w:rsidRPr="00F1731D">
        <w:rPr>
          <w:rFonts w:ascii="Times New Roman" w:hAnsi="Times New Roman"/>
          <w:i/>
          <w:sz w:val="24"/>
          <w:szCs w:val="24"/>
        </w:rPr>
        <w:t>Uni</w:t>
      </w:r>
      <w:r w:rsidR="00235173" w:rsidRPr="00F1731D">
        <w:rPr>
          <w:rFonts w:ascii="Times New Roman" w:hAnsi="Times New Roman"/>
          <w:i/>
          <w:sz w:val="24"/>
          <w:szCs w:val="24"/>
        </w:rPr>
        <w:t>versitas Mahasaraswati Denpasar</w:t>
      </w:r>
    </w:p>
    <w:p w14:paraId="4F4F36F2" w14:textId="4A52D3B6" w:rsidR="00A06F15" w:rsidRPr="00F1731D" w:rsidRDefault="00200905" w:rsidP="00F1731D">
      <w:pPr>
        <w:spacing w:after="0" w:line="240" w:lineRule="auto"/>
        <w:jc w:val="center"/>
        <w:rPr>
          <w:rFonts w:ascii="Times New Roman" w:hAnsi="Times New Roman"/>
          <w:sz w:val="24"/>
          <w:szCs w:val="24"/>
          <w:vertAlign w:val="superscript"/>
        </w:rPr>
      </w:pPr>
      <w:hyperlink r:id="rId8" w:history="1">
        <w:r w:rsidR="00F1731D" w:rsidRPr="0066795C">
          <w:rPr>
            <w:rStyle w:val="Hyperlink"/>
            <w:rFonts w:ascii="Times New Roman" w:hAnsi="Times New Roman"/>
            <w:sz w:val="24"/>
            <w:szCs w:val="24"/>
          </w:rPr>
          <w:t xml:space="preserve">chintiacrisna1119@gmail.com </w:t>
        </w:r>
      </w:hyperlink>
    </w:p>
    <w:p w14:paraId="2CFBCC8A" w14:textId="77777777" w:rsidR="00A06F15" w:rsidRPr="00F1731D" w:rsidRDefault="00A06F15" w:rsidP="00F1731D">
      <w:pPr>
        <w:spacing w:after="0" w:line="240" w:lineRule="auto"/>
        <w:jc w:val="center"/>
        <w:rPr>
          <w:rFonts w:ascii="Times New Roman" w:hAnsi="Times New Roman"/>
          <w:b/>
          <w:sz w:val="24"/>
          <w:szCs w:val="24"/>
        </w:rPr>
      </w:pPr>
    </w:p>
    <w:p w14:paraId="1528C385" w14:textId="5DF096DC" w:rsidR="00235173" w:rsidRPr="00F1731D" w:rsidRDefault="00F1731D" w:rsidP="00F1731D">
      <w:pPr>
        <w:pStyle w:val="Standard"/>
        <w:ind w:left="1276" w:hanging="1276"/>
        <w:jc w:val="center"/>
        <w:rPr>
          <w:rFonts w:cs="Times New Roman"/>
          <w:b/>
          <w:bCs/>
          <w:sz w:val="22"/>
        </w:rPr>
      </w:pPr>
      <w:r w:rsidRPr="00F1731D">
        <w:rPr>
          <w:rFonts w:cs="Times New Roman"/>
          <w:b/>
          <w:bCs/>
          <w:i/>
          <w:sz w:val="22"/>
        </w:rPr>
        <w:t>Abstract</w:t>
      </w:r>
    </w:p>
    <w:p w14:paraId="6A6E98E9" w14:textId="77777777" w:rsidR="005F35D2" w:rsidRPr="00F1731D" w:rsidRDefault="005F35D2" w:rsidP="00F1731D">
      <w:pPr>
        <w:pStyle w:val="Standard"/>
        <w:ind w:firstLine="567"/>
        <w:jc w:val="both"/>
        <w:rPr>
          <w:rFonts w:cs="Times New Roman"/>
          <w:i/>
          <w:sz w:val="22"/>
        </w:rPr>
      </w:pPr>
      <w:r w:rsidRPr="00F1731D">
        <w:rPr>
          <w:rFonts w:cs="Times New Roman"/>
          <w:i/>
          <w:sz w:val="22"/>
        </w:rPr>
        <w:t>Cost of equity capital is defined as the rate of return based on the market value of a corporation as seen from the outstanding shares. Determination of the cost of equity capital aims to find out how much real costs must be incurred by the company to obtain the necessary funds. This study aims to reexamine the effect of good corporate governance and information asymmetry variables on the cost of equity capital in manufacturing companies listed on the Indonesia Stock Exchange (IDX) for the period 2014-2017. The sample in this study were 16 manufacturing companies listed on the Indonesia Stock Exchange (IDX) for the period 2014-2017 that were eligible to be used as samples. Sampling using a purposive sampling method and the analysis technique used is multiple linear regression analysis. The results of this study prove that the independent board of commissioners, managerial ownership and audit committee have no effect on the cost of equity capital for manufacturing companies listed on the Indonesia Stock Exchange in 2014-2017. While information asymmetry (X4) has a positive effect on the cost of equity capital for manufacturing companies listed on the Indonesia Stock Exchange in 2014-2017.</w:t>
      </w:r>
    </w:p>
    <w:p w14:paraId="27216051" w14:textId="37C06C1C" w:rsidR="00235173" w:rsidRPr="00F1731D" w:rsidRDefault="005F35D2" w:rsidP="00F1731D">
      <w:pPr>
        <w:pStyle w:val="Standard"/>
        <w:ind w:left="1134" w:hanging="1134"/>
        <w:jc w:val="both"/>
        <w:rPr>
          <w:rFonts w:cs="Times New Roman"/>
          <w:sz w:val="22"/>
        </w:rPr>
      </w:pPr>
      <w:r w:rsidRPr="00F1731D">
        <w:rPr>
          <w:rFonts w:cs="Times New Roman"/>
          <w:b/>
          <w:i/>
          <w:sz w:val="22"/>
        </w:rPr>
        <w:t>Keywords:</w:t>
      </w:r>
      <w:r w:rsidRPr="00F1731D">
        <w:rPr>
          <w:rFonts w:cs="Times New Roman"/>
          <w:i/>
          <w:sz w:val="22"/>
        </w:rPr>
        <w:t xml:space="preserve"> Independent Board of Commissioners, Managerial Ownership, Audit Committee, Information Asymmetry and Cost of Equity Capital.</w:t>
      </w:r>
    </w:p>
    <w:p w14:paraId="4678BEFF" w14:textId="77777777" w:rsidR="00235173" w:rsidRPr="00F1731D" w:rsidRDefault="00235173" w:rsidP="00F1731D">
      <w:pPr>
        <w:spacing w:after="0" w:line="240" w:lineRule="auto"/>
        <w:jc w:val="both"/>
        <w:rPr>
          <w:rFonts w:ascii="Times New Roman" w:hAnsi="Times New Roman"/>
          <w:i/>
          <w:sz w:val="24"/>
          <w:szCs w:val="24"/>
        </w:rPr>
      </w:pPr>
    </w:p>
    <w:p w14:paraId="1D3B2A4B" w14:textId="4C4244A4" w:rsidR="008D14BF" w:rsidRPr="00F1731D" w:rsidRDefault="00634807" w:rsidP="00F1731D">
      <w:pPr>
        <w:spacing w:after="0" w:line="240" w:lineRule="auto"/>
        <w:jc w:val="center"/>
        <w:rPr>
          <w:rFonts w:ascii="Times New Roman" w:hAnsi="Times New Roman"/>
          <w:sz w:val="24"/>
          <w:szCs w:val="24"/>
        </w:rPr>
      </w:pPr>
      <w:r w:rsidRPr="00F1731D">
        <w:rPr>
          <w:rFonts w:ascii="Times New Roman" w:hAnsi="Times New Roman"/>
          <w:b/>
          <w:bCs/>
          <w:spacing w:val="-9"/>
          <w:sz w:val="24"/>
          <w:szCs w:val="24"/>
          <w:lang w:val="sv-SE"/>
        </w:rPr>
        <w:t>PENDAHULUAN</w:t>
      </w:r>
    </w:p>
    <w:p w14:paraId="148B5E68" w14:textId="69FBD817"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i/>
          <w:sz w:val="24"/>
          <w:szCs w:val="24"/>
        </w:rPr>
        <w:t>Cost of equity capital</w:t>
      </w:r>
      <w:r w:rsidRPr="00F1731D">
        <w:rPr>
          <w:rFonts w:ascii="Times New Roman" w:hAnsi="Times New Roman"/>
          <w:sz w:val="24"/>
          <w:szCs w:val="24"/>
        </w:rPr>
        <w:t xml:space="preserve"> didefinisikan sebagai tingkat pengembalian </w:t>
      </w:r>
      <w:r w:rsidRPr="00F1731D">
        <w:rPr>
          <w:rFonts w:ascii="Times New Roman" w:hAnsi="Times New Roman"/>
          <w:i/>
          <w:sz w:val="24"/>
          <w:szCs w:val="24"/>
        </w:rPr>
        <w:t>(rate of return)</w:t>
      </w:r>
      <w:r w:rsidRPr="00F1731D">
        <w:rPr>
          <w:rFonts w:ascii="Times New Roman" w:hAnsi="Times New Roman"/>
          <w:sz w:val="24"/>
          <w:szCs w:val="24"/>
        </w:rPr>
        <w:t xml:space="preserve"> berdasarkan nilai pasar dari suatu korporasi yang dilihat dari saham yang beredar (Manahan,2013:187). Penentuan </w:t>
      </w:r>
      <w:r w:rsidRPr="00F1731D">
        <w:rPr>
          <w:rFonts w:ascii="Times New Roman" w:hAnsi="Times New Roman"/>
          <w:i/>
          <w:sz w:val="24"/>
          <w:szCs w:val="24"/>
        </w:rPr>
        <w:t>cost of equity capital</w:t>
      </w:r>
      <w:r w:rsidRPr="00F1731D">
        <w:rPr>
          <w:rFonts w:ascii="Times New Roman" w:hAnsi="Times New Roman"/>
          <w:sz w:val="24"/>
          <w:szCs w:val="24"/>
        </w:rPr>
        <w:t xml:space="preserve"> bertujuan untuk mengetahui berapa besarnya biaya riil yang harus dikeluarkan perusahaan untuk memperoleh dana</w:t>
      </w:r>
      <w:r w:rsidRPr="00F1731D">
        <w:rPr>
          <w:rFonts w:ascii="Times New Roman" w:hAnsi="Times New Roman"/>
          <w:sz w:val="24"/>
          <w:szCs w:val="24"/>
          <w:lang w:val="id-ID"/>
        </w:rPr>
        <w:t xml:space="preserve"> </w:t>
      </w:r>
      <w:r w:rsidRPr="00F1731D">
        <w:rPr>
          <w:rFonts w:ascii="Times New Roman" w:hAnsi="Times New Roman"/>
          <w:sz w:val="24"/>
          <w:szCs w:val="24"/>
        </w:rPr>
        <w:t xml:space="preserve">yang diperlukan. Semakin tinggi resiko yang berkaitan dengan perusahaan, maka akan semakin tinggi pula </w:t>
      </w:r>
      <w:r w:rsidRPr="00F1731D">
        <w:rPr>
          <w:rFonts w:ascii="Times New Roman" w:hAnsi="Times New Roman"/>
          <w:i/>
          <w:sz w:val="24"/>
          <w:szCs w:val="24"/>
        </w:rPr>
        <w:t>cost of equity capital</w:t>
      </w:r>
      <w:r w:rsidRPr="00F1731D">
        <w:rPr>
          <w:rFonts w:ascii="Times New Roman" w:hAnsi="Times New Roman"/>
          <w:sz w:val="24"/>
          <w:szCs w:val="24"/>
        </w:rPr>
        <w:t xml:space="preserve">. Untuk mengurangi tingkat resiko pada perusahaan, maka diperlukan adanya mekanisme </w:t>
      </w:r>
      <w:r w:rsidRPr="00F1731D">
        <w:rPr>
          <w:rFonts w:ascii="Times New Roman" w:hAnsi="Times New Roman"/>
          <w:i/>
          <w:sz w:val="24"/>
          <w:szCs w:val="24"/>
        </w:rPr>
        <w:t>corporate governance</w:t>
      </w:r>
      <w:r w:rsidRPr="00F1731D">
        <w:rPr>
          <w:rFonts w:ascii="Times New Roman" w:hAnsi="Times New Roman"/>
          <w:sz w:val="24"/>
          <w:szCs w:val="24"/>
        </w:rPr>
        <w:t>.</w:t>
      </w:r>
    </w:p>
    <w:p w14:paraId="613F054C" w14:textId="77777777"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sz w:val="24"/>
          <w:szCs w:val="24"/>
          <w:lang w:val="id-ID"/>
        </w:rPr>
        <w:t xml:space="preserve">Istilah </w:t>
      </w:r>
      <w:r w:rsidRPr="00F1731D">
        <w:rPr>
          <w:rFonts w:ascii="Times New Roman" w:hAnsi="Times New Roman"/>
          <w:i/>
          <w:sz w:val="24"/>
          <w:szCs w:val="24"/>
          <w:lang w:val="id-ID"/>
        </w:rPr>
        <w:t>good corporate governance</w:t>
      </w:r>
      <w:r w:rsidRPr="00F1731D">
        <w:rPr>
          <w:rFonts w:ascii="Times New Roman" w:hAnsi="Times New Roman"/>
          <w:sz w:val="24"/>
          <w:szCs w:val="24"/>
          <w:lang w:val="id-ID"/>
        </w:rPr>
        <w:t xml:space="preserve"> merupakan salah satu istilah yangtidak asing lagi untuk didengar</w:t>
      </w:r>
      <w:r w:rsidRPr="00F1731D">
        <w:rPr>
          <w:rFonts w:ascii="Times New Roman" w:hAnsi="Times New Roman"/>
          <w:sz w:val="24"/>
          <w:szCs w:val="24"/>
        </w:rPr>
        <w:t xml:space="preserve">. Implementasi GCG telah menjadi isu sentral dikalangan publik Indonesia. Oleh karena itu, </w:t>
      </w:r>
      <w:r w:rsidRPr="00F1731D">
        <w:rPr>
          <w:rFonts w:ascii="Times New Roman" w:hAnsi="Times New Roman"/>
          <w:i/>
          <w:sz w:val="24"/>
          <w:szCs w:val="24"/>
        </w:rPr>
        <w:t>good corporate governance</w:t>
      </w:r>
      <w:r w:rsidRPr="00F1731D">
        <w:rPr>
          <w:rFonts w:ascii="Times New Roman" w:hAnsi="Times New Roman"/>
          <w:sz w:val="24"/>
          <w:szCs w:val="24"/>
        </w:rPr>
        <w:t xml:space="preserve"> penting diterapkan pada suatu perusahaan agar dapat meningkatkan perusahaan minat dan kepercayaan para investor, dimana pada akhirnya akan berpengaruh kepada </w:t>
      </w:r>
      <w:r w:rsidRPr="00F1731D">
        <w:rPr>
          <w:rFonts w:ascii="Times New Roman" w:hAnsi="Times New Roman"/>
          <w:i/>
          <w:sz w:val="24"/>
          <w:szCs w:val="24"/>
        </w:rPr>
        <w:t>cost of equity capital</w:t>
      </w:r>
      <w:r w:rsidRPr="00F1731D">
        <w:rPr>
          <w:rFonts w:ascii="Times New Roman" w:hAnsi="Times New Roman"/>
          <w:sz w:val="24"/>
          <w:szCs w:val="24"/>
        </w:rPr>
        <w:t xml:space="preserve">. Semakin baik penerapan </w:t>
      </w:r>
      <w:r w:rsidRPr="00F1731D">
        <w:rPr>
          <w:rFonts w:ascii="Times New Roman" w:hAnsi="Times New Roman"/>
          <w:i/>
          <w:sz w:val="24"/>
          <w:szCs w:val="24"/>
        </w:rPr>
        <w:t>corporate governance</w:t>
      </w:r>
      <w:r w:rsidRPr="00F1731D">
        <w:rPr>
          <w:rFonts w:ascii="Times New Roman" w:hAnsi="Times New Roman"/>
          <w:sz w:val="24"/>
          <w:szCs w:val="24"/>
        </w:rPr>
        <w:t xml:space="preserve"> maka semakin rendah </w:t>
      </w:r>
      <w:r w:rsidRPr="00F1731D">
        <w:rPr>
          <w:rFonts w:ascii="Times New Roman" w:hAnsi="Times New Roman"/>
          <w:i/>
          <w:sz w:val="24"/>
          <w:szCs w:val="24"/>
        </w:rPr>
        <w:t>cost of equity capital</w:t>
      </w:r>
      <w:r w:rsidRPr="00F1731D">
        <w:rPr>
          <w:rFonts w:ascii="Times New Roman" w:hAnsi="Times New Roman"/>
          <w:sz w:val="24"/>
          <w:szCs w:val="24"/>
        </w:rPr>
        <w:t xml:space="preserve"> yang ditanggung perusahaan.</w:t>
      </w:r>
    </w:p>
    <w:p w14:paraId="74B5EB69" w14:textId="77777777"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sz w:val="24"/>
          <w:szCs w:val="24"/>
        </w:rPr>
        <w:t xml:space="preserve">Penelitian tentang </w:t>
      </w:r>
      <w:r w:rsidRPr="00F1731D">
        <w:rPr>
          <w:rFonts w:ascii="Times New Roman" w:hAnsi="Times New Roman"/>
          <w:i/>
          <w:sz w:val="24"/>
          <w:szCs w:val="24"/>
        </w:rPr>
        <w:t>Good Corporate Governance</w:t>
      </w:r>
      <w:r w:rsidRPr="00F1731D">
        <w:rPr>
          <w:rFonts w:ascii="Times New Roman" w:hAnsi="Times New Roman"/>
          <w:sz w:val="24"/>
          <w:szCs w:val="24"/>
        </w:rPr>
        <w:t xml:space="preserve"> terhadap </w:t>
      </w:r>
      <w:r w:rsidRPr="00F1731D">
        <w:rPr>
          <w:rFonts w:ascii="Times New Roman" w:hAnsi="Times New Roman"/>
          <w:i/>
          <w:sz w:val="24"/>
          <w:szCs w:val="24"/>
        </w:rPr>
        <w:t>cost of equity</w:t>
      </w:r>
      <w:r w:rsidRPr="00F1731D">
        <w:rPr>
          <w:rFonts w:ascii="Times New Roman" w:hAnsi="Times New Roman"/>
          <w:sz w:val="24"/>
          <w:szCs w:val="24"/>
        </w:rPr>
        <w:t xml:space="preserve"> juga dilakukan oleh Trisnadewi (2014) dengan mekanisme pengukuran GCG yang digunakan adalah komisaris independen, kepemilikan manajerial, kepemilikan institusional dan kualitas audit. Hasil penelitian menunjukkan komisaris independen berpengaruh signifikan terhadap </w:t>
      </w:r>
      <w:r w:rsidRPr="00F1731D">
        <w:rPr>
          <w:rFonts w:ascii="Times New Roman" w:hAnsi="Times New Roman"/>
          <w:i/>
          <w:sz w:val="24"/>
          <w:szCs w:val="24"/>
        </w:rPr>
        <w:t>cost of equity</w:t>
      </w:r>
      <w:r w:rsidRPr="00F1731D">
        <w:rPr>
          <w:rFonts w:ascii="Times New Roman" w:hAnsi="Times New Roman"/>
          <w:sz w:val="24"/>
          <w:szCs w:val="24"/>
        </w:rPr>
        <w:t>, kepemilikan manajerial dan kepemilikan institusional tidak berpengaruh signifikan dan kualitas audit tidak bisa diuji.</w:t>
      </w:r>
    </w:p>
    <w:p w14:paraId="72237405" w14:textId="60E9D478"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sz w:val="24"/>
          <w:szCs w:val="24"/>
        </w:rPr>
        <w:t xml:space="preserve">Dewan komisaris independen memiliki peranan yang penting bagi sebuah perusahaan, yaitu memonitor peran dan kerja manajemen dalam sebuah perusahaan. Trisnadewi (2014) dan Chairunisa (2014) menemukan bahwa struktur dewan komisaris berpengaruh positif terhadap </w:t>
      </w:r>
      <w:bookmarkStart w:id="0" w:name="_GoBack"/>
      <w:bookmarkEnd w:id="0"/>
      <w:r w:rsidRPr="00F1731D">
        <w:rPr>
          <w:rFonts w:ascii="Times New Roman" w:hAnsi="Times New Roman"/>
          <w:i/>
          <w:sz w:val="24"/>
          <w:szCs w:val="24"/>
        </w:rPr>
        <w:lastRenderedPageBreak/>
        <w:t>cost of equity</w:t>
      </w:r>
      <w:r w:rsidRPr="00F1731D">
        <w:rPr>
          <w:rFonts w:ascii="Times New Roman" w:hAnsi="Times New Roman"/>
          <w:sz w:val="24"/>
          <w:szCs w:val="24"/>
        </w:rPr>
        <w:t xml:space="preserve">. Sedangkan menurut Nugroho (2014) menemukan bahwa struktur dewan komisaris tidak berpengaruh terhadap </w:t>
      </w:r>
      <w:r w:rsidRPr="00F1731D">
        <w:rPr>
          <w:rFonts w:ascii="Times New Roman" w:hAnsi="Times New Roman"/>
          <w:i/>
          <w:sz w:val="24"/>
          <w:szCs w:val="24"/>
        </w:rPr>
        <w:t>cost of equity.</w:t>
      </w:r>
    </w:p>
    <w:p w14:paraId="2C5AD148" w14:textId="5B9C024F" w:rsidR="00887ADB"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sz w:val="24"/>
          <w:szCs w:val="24"/>
        </w:rPr>
        <w:t>Kepemilikan manajerial merupakan salah satu unsur GCG dalam sebuah perusahaan. Penelitian Tarjo (2010) dan</w:t>
      </w:r>
      <w:r w:rsidRPr="00F1731D">
        <w:rPr>
          <w:rFonts w:ascii="Times New Roman" w:hAnsi="Times New Roman"/>
          <w:i/>
          <w:iCs/>
          <w:sz w:val="24"/>
          <w:szCs w:val="24"/>
        </w:rPr>
        <w:t xml:space="preserve"> </w:t>
      </w:r>
      <w:r w:rsidRPr="00F1731D">
        <w:rPr>
          <w:rFonts w:ascii="Times New Roman" w:hAnsi="Times New Roman"/>
          <w:sz w:val="24"/>
          <w:szCs w:val="24"/>
        </w:rPr>
        <w:t>Nurjanati (2015) menunjukkan bahwa kepemilikan manajerial berpengaruh positif terhadap biaya ekuitas. Sedangkan Shandy (2018) menunjukkan bahwa kepemilikan manajerial tidak berpengaruh terhadap biaya ekuitas</w:t>
      </w:r>
    </w:p>
    <w:p w14:paraId="544B815D" w14:textId="1BA8B595"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sz w:val="24"/>
          <w:szCs w:val="24"/>
        </w:rPr>
        <w:t>Frekuensi pertemuan komite audit merupakan rapat yang dilakukan komite audit untuk melakukan pembahasan mengenai laporan keuangan yang dilakukan dalam satu periode. Pertemuan komite audit penting dilakukan untuk mengurangi terjadinya asimetri informasi diantara anggota komite audit. Nugroho (2014) dan Chairunisa (2014) menyatakan bahwa komite audit berpengaruh positif terhadap biaya ekuitas. Sedangkan menurut Kurniawati dan Marfuah (2014) yang menyatakan bahwa komite audit tidak berpengaruh terhadap biaya ekuitas</w:t>
      </w:r>
    </w:p>
    <w:p w14:paraId="1CB09D7A" w14:textId="793B1E62"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i/>
          <w:sz w:val="24"/>
          <w:szCs w:val="24"/>
        </w:rPr>
        <w:t>Cost of equity capital</w:t>
      </w:r>
      <w:r w:rsidRPr="00F1731D">
        <w:rPr>
          <w:rFonts w:ascii="Times New Roman" w:hAnsi="Times New Roman"/>
          <w:sz w:val="24"/>
          <w:szCs w:val="24"/>
        </w:rPr>
        <w:t xml:space="preserve"> salah satunya dipengaruhi oleh asimentri informasi yang membahas masalah keagenan. Penelitian Nurjanati (2015) menunjukkan bahwa asimetri informasi dan kepemilikan manajerial berpengaruh positif terhadap biaya ekuitas. Sukarti dan Suwarti (2018) menemukan bahwa asimetri informasi berpengaruh negatif terhadap </w:t>
      </w:r>
      <w:r w:rsidRPr="00F1731D">
        <w:rPr>
          <w:rFonts w:ascii="Times New Roman" w:hAnsi="Times New Roman"/>
          <w:i/>
          <w:iCs/>
          <w:sz w:val="24"/>
          <w:szCs w:val="24"/>
        </w:rPr>
        <w:t>cost of capital</w:t>
      </w:r>
      <w:r w:rsidRPr="00F1731D">
        <w:rPr>
          <w:rFonts w:ascii="Times New Roman" w:hAnsi="Times New Roman"/>
          <w:sz w:val="24"/>
          <w:szCs w:val="24"/>
        </w:rPr>
        <w:t xml:space="preserve">. Sedangkan Chairunisa (2014) menunjukkan asimetri informasi tidak berpengaruh terhadap </w:t>
      </w:r>
      <w:r w:rsidRPr="00F1731D">
        <w:rPr>
          <w:rFonts w:ascii="Times New Roman" w:hAnsi="Times New Roman"/>
          <w:i/>
          <w:iCs/>
          <w:sz w:val="24"/>
          <w:szCs w:val="24"/>
        </w:rPr>
        <w:t>cost of equity capital</w:t>
      </w:r>
      <w:r w:rsidRPr="00F1731D">
        <w:rPr>
          <w:rFonts w:ascii="Times New Roman" w:hAnsi="Times New Roman"/>
          <w:sz w:val="24"/>
          <w:szCs w:val="24"/>
        </w:rPr>
        <w:t>.</w:t>
      </w:r>
    </w:p>
    <w:p w14:paraId="1EEEF901" w14:textId="63C6603A" w:rsidR="005F35D2" w:rsidRPr="00F1731D" w:rsidRDefault="005F35D2" w:rsidP="00F1731D">
      <w:pPr>
        <w:pStyle w:val="ListParagraph"/>
        <w:spacing w:after="0" w:line="240" w:lineRule="auto"/>
        <w:ind w:left="0" w:firstLine="540"/>
        <w:jc w:val="both"/>
        <w:rPr>
          <w:rFonts w:ascii="Times New Roman" w:hAnsi="Times New Roman"/>
          <w:sz w:val="24"/>
          <w:szCs w:val="24"/>
        </w:rPr>
      </w:pPr>
      <w:r w:rsidRPr="00F1731D">
        <w:rPr>
          <w:rFonts w:ascii="Times New Roman" w:hAnsi="Times New Roman"/>
          <w:sz w:val="24"/>
          <w:szCs w:val="24"/>
        </w:rPr>
        <w:t xml:space="preserve">Alasan pemilihan perusahaan manufaktur sebagai objek penelitian adalah disebabkan karena perusahaan manufaktur yang terdaftar di Bursa Efek Indonesia memiliki jumlah perusahaan terbanyak yang terdiri dari berbagai sub </w:t>
      </w:r>
      <w:r w:rsidRPr="00F1731D">
        <w:rPr>
          <w:rFonts w:ascii="Times New Roman" w:hAnsi="Times New Roman"/>
          <w:i/>
          <w:sz w:val="24"/>
          <w:szCs w:val="24"/>
        </w:rPr>
        <w:t>sector industry</w:t>
      </w:r>
      <w:r w:rsidRPr="00F1731D">
        <w:rPr>
          <w:rFonts w:ascii="Times New Roman" w:hAnsi="Times New Roman"/>
          <w:sz w:val="24"/>
          <w:szCs w:val="24"/>
        </w:rPr>
        <w:t xml:space="preserve"> sehingga dapat mencerminkan reaksi pasar modal secara keseluruhan.</w:t>
      </w:r>
    </w:p>
    <w:p w14:paraId="12916DDA" w14:textId="77777777" w:rsidR="005F35D2" w:rsidRPr="00F1731D" w:rsidRDefault="005F35D2" w:rsidP="00F1731D">
      <w:pPr>
        <w:pStyle w:val="ListParagraph"/>
        <w:spacing w:after="0" w:line="240" w:lineRule="auto"/>
        <w:ind w:left="0" w:firstLine="567"/>
        <w:jc w:val="both"/>
        <w:rPr>
          <w:rFonts w:ascii="Times New Roman" w:hAnsi="Times New Roman"/>
          <w:sz w:val="24"/>
          <w:szCs w:val="24"/>
        </w:rPr>
      </w:pPr>
      <w:r w:rsidRPr="00F1731D">
        <w:rPr>
          <w:rFonts w:ascii="Times New Roman" w:hAnsi="Times New Roman"/>
          <w:sz w:val="24"/>
          <w:szCs w:val="24"/>
        </w:rPr>
        <w:t xml:space="preserve">Berdasarkan uraian diatas, karena masih terdapat ketidak konsistenan hasil penelitian-penelitian sebelumnya maka peniliti ingin meneliti ulang dengan judul “Pengaruh </w:t>
      </w:r>
      <w:r w:rsidRPr="00F1731D">
        <w:rPr>
          <w:rFonts w:ascii="Times New Roman" w:hAnsi="Times New Roman"/>
          <w:i/>
          <w:sz w:val="24"/>
          <w:szCs w:val="24"/>
        </w:rPr>
        <w:t>Good Corporate Governance</w:t>
      </w:r>
      <w:r w:rsidRPr="00F1731D">
        <w:rPr>
          <w:rFonts w:ascii="Times New Roman" w:hAnsi="Times New Roman"/>
          <w:sz w:val="24"/>
          <w:szCs w:val="24"/>
        </w:rPr>
        <w:t xml:space="preserve"> dan Asimetri Informasi Terhadap </w:t>
      </w:r>
      <w:r w:rsidRPr="00F1731D">
        <w:rPr>
          <w:rFonts w:ascii="Times New Roman" w:hAnsi="Times New Roman"/>
          <w:i/>
          <w:sz w:val="24"/>
          <w:szCs w:val="24"/>
        </w:rPr>
        <w:t>Cost of Equity Capital</w:t>
      </w:r>
      <w:r w:rsidRPr="00F1731D">
        <w:rPr>
          <w:rFonts w:ascii="Times New Roman" w:hAnsi="Times New Roman"/>
          <w:sz w:val="24"/>
          <w:szCs w:val="24"/>
        </w:rPr>
        <w:t xml:space="preserve"> Pada Perusahaan Manufaktur Yang Terdaftar Di Bursa Efek Indonesia (BEI) Tahun 2014-2017” dengan menggabungkan variabel komisaris independen, kepemilikan manajerial, komite audit dan asimetri informasi terhadap </w:t>
      </w:r>
      <w:r w:rsidRPr="00F1731D">
        <w:rPr>
          <w:rFonts w:ascii="Times New Roman" w:hAnsi="Times New Roman"/>
          <w:i/>
          <w:sz w:val="24"/>
          <w:szCs w:val="24"/>
        </w:rPr>
        <w:t>cost of equity capital</w:t>
      </w:r>
      <w:r w:rsidRPr="00F1731D">
        <w:rPr>
          <w:rFonts w:ascii="Times New Roman" w:hAnsi="Times New Roman"/>
          <w:sz w:val="24"/>
          <w:szCs w:val="24"/>
        </w:rPr>
        <w:t>. Penelitian ini menggunakan sampel manufaktur yang terdaftar di Bursa efek Indonesia (BEI) yang menerbitkan laporan keuangan tahun 2014-2017.</w:t>
      </w:r>
    </w:p>
    <w:p w14:paraId="70ED0DEB" w14:textId="77777777" w:rsidR="00F1731D" w:rsidRDefault="00F1731D" w:rsidP="00F1731D">
      <w:pPr>
        <w:spacing w:after="0" w:line="240" w:lineRule="auto"/>
        <w:jc w:val="both"/>
        <w:rPr>
          <w:rFonts w:ascii="Times New Roman" w:hAnsi="Times New Roman"/>
          <w:b/>
          <w:sz w:val="24"/>
          <w:szCs w:val="24"/>
        </w:rPr>
      </w:pPr>
    </w:p>
    <w:p w14:paraId="307781FE" w14:textId="77777777" w:rsidR="00F1731D" w:rsidRPr="00F1731D" w:rsidRDefault="00F1731D" w:rsidP="00F1731D">
      <w:pPr>
        <w:spacing w:after="0" w:line="240" w:lineRule="auto"/>
        <w:jc w:val="center"/>
        <w:rPr>
          <w:rFonts w:ascii="Times New Roman" w:hAnsi="Times New Roman"/>
          <w:b/>
          <w:sz w:val="24"/>
          <w:szCs w:val="24"/>
        </w:rPr>
      </w:pPr>
      <w:r w:rsidRPr="00F1731D">
        <w:rPr>
          <w:rFonts w:ascii="Times New Roman" w:hAnsi="Times New Roman"/>
          <w:b/>
          <w:sz w:val="24"/>
          <w:szCs w:val="24"/>
        </w:rPr>
        <w:t>TELAAH LITERATUR DAN PENGEMBANGAN HIPOTESIS</w:t>
      </w:r>
    </w:p>
    <w:p w14:paraId="3322AE0F" w14:textId="73C2B414" w:rsidR="00887ADB" w:rsidRPr="00F1731D" w:rsidRDefault="00887ADB" w:rsidP="00F1731D">
      <w:pPr>
        <w:spacing w:after="0" w:line="240" w:lineRule="auto"/>
        <w:rPr>
          <w:rFonts w:ascii="Times New Roman" w:hAnsi="Times New Roman"/>
          <w:b/>
          <w:sz w:val="24"/>
          <w:szCs w:val="24"/>
        </w:rPr>
      </w:pPr>
      <w:r w:rsidRPr="00F1731D">
        <w:rPr>
          <w:rFonts w:ascii="Times New Roman" w:hAnsi="Times New Roman"/>
          <w:b/>
          <w:sz w:val="24"/>
          <w:szCs w:val="24"/>
        </w:rPr>
        <w:t>Teori Keagenan (</w:t>
      </w:r>
      <w:r w:rsidRPr="00F1731D">
        <w:rPr>
          <w:rFonts w:ascii="Times New Roman" w:hAnsi="Times New Roman"/>
          <w:b/>
          <w:i/>
          <w:iCs/>
          <w:sz w:val="24"/>
          <w:szCs w:val="24"/>
        </w:rPr>
        <w:t>Agency Theory</w:t>
      </w:r>
      <w:r w:rsidRPr="00F1731D">
        <w:rPr>
          <w:rFonts w:ascii="Times New Roman" w:hAnsi="Times New Roman"/>
          <w:b/>
          <w:sz w:val="24"/>
          <w:szCs w:val="24"/>
        </w:rPr>
        <w:t>)</w:t>
      </w:r>
    </w:p>
    <w:p w14:paraId="3F1DD7E0" w14:textId="0D3F2480" w:rsidR="00887ADB" w:rsidRPr="00F1731D" w:rsidRDefault="005F35D2" w:rsidP="00F1731D">
      <w:pPr>
        <w:pStyle w:val="ListParagraph"/>
        <w:spacing w:after="0" w:line="240" w:lineRule="auto"/>
        <w:ind w:left="0" w:firstLine="567"/>
        <w:jc w:val="both"/>
        <w:rPr>
          <w:rFonts w:ascii="Times New Roman" w:hAnsi="Times New Roman"/>
          <w:bCs/>
          <w:sz w:val="24"/>
          <w:szCs w:val="24"/>
        </w:rPr>
      </w:pPr>
      <w:r w:rsidRPr="00F1731D">
        <w:rPr>
          <w:rFonts w:ascii="Times New Roman" w:hAnsi="Times New Roman"/>
          <w:bCs/>
          <w:sz w:val="24"/>
          <w:szCs w:val="24"/>
        </w:rPr>
        <w:t xml:space="preserve">Menurut Jensen dan Meckling (1976) dalam Natalia dan Sun (2013) </w:t>
      </w:r>
      <w:r w:rsidRPr="00F1731D">
        <w:rPr>
          <w:rFonts w:ascii="Times New Roman" w:hAnsi="Times New Roman"/>
          <w:bCs/>
          <w:i/>
          <w:sz w:val="24"/>
          <w:szCs w:val="24"/>
        </w:rPr>
        <w:t>agency theory</w:t>
      </w:r>
      <w:r w:rsidRPr="00F1731D">
        <w:rPr>
          <w:rFonts w:ascii="Times New Roman" w:hAnsi="Times New Roman"/>
          <w:bCs/>
          <w:sz w:val="24"/>
          <w:szCs w:val="24"/>
        </w:rPr>
        <w:t xml:space="preserve"> (teori keagenan) merupakan dasar untuk memahami tata kelola perusahaan </w:t>
      </w:r>
      <w:r w:rsidRPr="00F1731D">
        <w:rPr>
          <w:rFonts w:ascii="Times New Roman" w:hAnsi="Times New Roman"/>
          <w:bCs/>
          <w:i/>
          <w:sz w:val="24"/>
          <w:szCs w:val="24"/>
        </w:rPr>
        <w:t>(corporate governance)</w:t>
      </w:r>
      <w:r w:rsidRPr="00F1731D">
        <w:rPr>
          <w:rFonts w:ascii="Times New Roman" w:hAnsi="Times New Roman"/>
          <w:bCs/>
          <w:sz w:val="24"/>
          <w:szCs w:val="24"/>
        </w:rPr>
        <w:t xml:space="preserve">. </w:t>
      </w:r>
      <w:r w:rsidRPr="00F1731D">
        <w:rPr>
          <w:rFonts w:ascii="Times New Roman" w:hAnsi="Times New Roman"/>
          <w:bCs/>
          <w:i/>
          <w:sz w:val="24"/>
          <w:szCs w:val="24"/>
        </w:rPr>
        <w:t>Agency theory</w:t>
      </w:r>
      <w:r w:rsidRPr="00F1731D">
        <w:rPr>
          <w:rFonts w:ascii="Times New Roman" w:hAnsi="Times New Roman"/>
          <w:bCs/>
          <w:sz w:val="24"/>
          <w:szCs w:val="24"/>
        </w:rPr>
        <w:t xml:space="preserve"> diartikan sebagai suatu kontrak antara prinsipal (pemilik perusahaan pemegang saham mayoritas pertama dengan agen) dalam hal ini adalah manajer perusahaan untuk menjalankan aktivitas perusahaan</w:t>
      </w:r>
      <w:r w:rsidR="00887ADB" w:rsidRPr="00F1731D">
        <w:rPr>
          <w:rFonts w:ascii="Times New Roman" w:hAnsi="Times New Roman"/>
          <w:bCs/>
          <w:sz w:val="24"/>
          <w:szCs w:val="24"/>
          <w:lang w:val="id-ID"/>
        </w:rPr>
        <w:t>.</w:t>
      </w:r>
    </w:p>
    <w:p w14:paraId="03DEB312" w14:textId="77777777" w:rsidR="003D5ADF" w:rsidRPr="00F1731D" w:rsidRDefault="00BF702F" w:rsidP="00F1731D">
      <w:pPr>
        <w:spacing w:after="0" w:line="240" w:lineRule="auto"/>
        <w:jc w:val="both"/>
        <w:rPr>
          <w:rFonts w:ascii="Times New Roman" w:hAnsi="Times New Roman"/>
          <w:b/>
          <w:sz w:val="24"/>
          <w:szCs w:val="24"/>
        </w:rPr>
      </w:pPr>
      <w:r w:rsidRPr="00F1731D">
        <w:rPr>
          <w:rFonts w:ascii="Times New Roman" w:hAnsi="Times New Roman"/>
          <w:b/>
          <w:sz w:val="24"/>
          <w:szCs w:val="24"/>
        </w:rPr>
        <w:t>Hipotesis</w:t>
      </w:r>
    </w:p>
    <w:p w14:paraId="1188794E" w14:textId="36D96404" w:rsidR="009955C4" w:rsidRPr="00F1731D" w:rsidRDefault="00BF702F" w:rsidP="00F1731D">
      <w:pPr>
        <w:pStyle w:val="ListParagraph"/>
        <w:spacing w:after="0" w:line="240" w:lineRule="auto"/>
        <w:ind w:left="567" w:hanging="567"/>
        <w:jc w:val="both"/>
        <w:rPr>
          <w:rFonts w:ascii="Times New Roman" w:hAnsi="Times New Roman"/>
          <w:bCs/>
          <w:sz w:val="24"/>
          <w:szCs w:val="24"/>
          <w:lang w:val="id-ID"/>
        </w:rPr>
      </w:pPr>
      <w:r w:rsidRPr="00F1731D">
        <w:rPr>
          <w:rFonts w:ascii="Times New Roman" w:hAnsi="Times New Roman"/>
          <w:bCs/>
          <w:sz w:val="24"/>
          <w:szCs w:val="24"/>
          <w:lang w:val="id-ID"/>
        </w:rPr>
        <w:t>H1 :</w:t>
      </w:r>
      <w:r w:rsidRPr="00F1731D">
        <w:rPr>
          <w:rFonts w:ascii="Times New Roman" w:hAnsi="Times New Roman"/>
          <w:bCs/>
          <w:sz w:val="24"/>
          <w:szCs w:val="24"/>
          <w:lang w:val="id-ID"/>
        </w:rPr>
        <w:tab/>
      </w:r>
      <w:bookmarkStart w:id="1" w:name="_Hlk28297527"/>
      <w:r w:rsidR="00204203" w:rsidRPr="00F1731D">
        <w:rPr>
          <w:rFonts w:ascii="Times New Roman" w:hAnsi="Times New Roman"/>
          <w:bCs/>
          <w:sz w:val="24"/>
          <w:szCs w:val="24"/>
        </w:rPr>
        <w:t xml:space="preserve">Dewan komisaris independen berpengaruh positif terhadap </w:t>
      </w:r>
      <w:r w:rsidR="00204203" w:rsidRPr="00F1731D">
        <w:rPr>
          <w:rFonts w:ascii="Times New Roman" w:hAnsi="Times New Roman"/>
          <w:bCs/>
          <w:i/>
          <w:sz w:val="24"/>
          <w:szCs w:val="24"/>
        </w:rPr>
        <w:t>cost of equity capital</w:t>
      </w:r>
      <w:bookmarkEnd w:id="1"/>
      <w:r w:rsidR="00070F4C" w:rsidRPr="00F1731D">
        <w:rPr>
          <w:rFonts w:ascii="Times New Roman" w:hAnsi="Times New Roman"/>
          <w:bCs/>
          <w:sz w:val="24"/>
          <w:szCs w:val="24"/>
        </w:rPr>
        <w:t>.</w:t>
      </w:r>
    </w:p>
    <w:p w14:paraId="3BA26EEB" w14:textId="3B2BE665" w:rsidR="009955C4" w:rsidRPr="00F1731D" w:rsidRDefault="009955C4" w:rsidP="00F1731D">
      <w:pPr>
        <w:pStyle w:val="ListParagraph"/>
        <w:spacing w:after="0" w:line="240" w:lineRule="auto"/>
        <w:ind w:left="567" w:hanging="567"/>
        <w:jc w:val="both"/>
        <w:rPr>
          <w:rFonts w:ascii="Times New Roman" w:hAnsi="Times New Roman"/>
          <w:sz w:val="24"/>
          <w:szCs w:val="24"/>
        </w:rPr>
      </w:pPr>
      <w:r w:rsidRPr="00F1731D">
        <w:rPr>
          <w:rFonts w:ascii="Times New Roman" w:hAnsi="Times New Roman"/>
          <w:bCs/>
          <w:sz w:val="24"/>
          <w:szCs w:val="24"/>
        </w:rPr>
        <w:t>H2:</w:t>
      </w:r>
      <w:r w:rsidRPr="00F1731D">
        <w:rPr>
          <w:rFonts w:ascii="Times New Roman" w:hAnsi="Times New Roman"/>
          <w:bCs/>
          <w:sz w:val="24"/>
          <w:szCs w:val="24"/>
        </w:rPr>
        <w:tab/>
      </w:r>
      <w:bookmarkStart w:id="2" w:name="_Hlk28297584"/>
      <w:r w:rsidR="00204203" w:rsidRPr="00F1731D">
        <w:rPr>
          <w:rFonts w:ascii="Times New Roman" w:hAnsi="Times New Roman"/>
          <w:bCs/>
          <w:sz w:val="24"/>
          <w:szCs w:val="24"/>
        </w:rPr>
        <w:t xml:space="preserve">Kepemilikan manajerial berpengaruh positif terhadap </w:t>
      </w:r>
      <w:r w:rsidR="00204203" w:rsidRPr="00F1731D">
        <w:rPr>
          <w:rFonts w:ascii="Times New Roman" w:hAnsi="Times New Roman"/>
          <w:bCs/>
          <w:i/>
          <w:sz w:val="24"/>
          <w:szCs w:val="24"/>
        </w:rPr>
        <w:t>cost of equity capital</w:t>
      </w:r>
      <w:bookmarkEnd w:id="2"/>
      <w:r w:rsidR="00AD7E62" w:rsidRPr="00F1731D">
        <w:rPr>
          <w:rFonts w:ascii="Times New Roman" w:hAnsi="Times New Roman"/>
          <w:sz w:val="24"/>
          <w:szCs w:val="24"/>
        </w:rPr>
        <w:t>.</w:t>
      </w:r>
    </w:p>
    <w:p w14:paraId="0D22A7F2" w14:textId="139D402D" w:rsidR="00204203" w:rsidRPr="00F1731D" w:rsidRDefault="00204203" w:rsidP="00F1731D">
      <w:pPr>
        <w:pStyle w:val="ListParagraph"/>
        <w:spacing w:after="0" w:line="240" w:lineRule="auto"/>
        <w:ind w:left="567" w:hanging="567"/>
        <w:jc w:val="both"/>
        <w:rPr>
          <w:rFonts w:ascii="Times New Roman" w:hAnsi="Times New Roman"/>
          <w:bCs/>
          <w:sz w:val="24"/>
          <w:szCs w:val="24"/>
          <w:lang w:val="id-ID"/>
        </w:rPr>
      </w:pPr>
      <w:r w:rsidRPr="00F1731D">
        <w:rPr>
          <w:rFonts w:ascii="Times New Roman" w:hAnsi="Times New Roman"/>
          <w:bCs/>
          <w:sz w:val="24"/>
          <w:szCs w:val="24"/>
        </w:rPr>
        <w:t>H</w:t>
      </w:r>
      <w:r w:rsidR="009D38F7" w:rsidRPr="00F1731D">
        <w:rPr>
          <w:rFonts w:ascii="Times New Roman" w:hAnsi="Times New Roman"/>
          <w:bCs/>
          <w:sz w:val="24"/>
          <w:szCs w:val="24"/>
        </w:rPr>
        <w:t>3</w:t>
      </w:r>
      <w:r w:rsidRPr="00F1731D">
        <w:rPr>
          <w:rFonts w:ascii="Times New Roman" w:hAnsi="Times New Roman"/>
          <w:bCs/>
          <w:sz w:val="24"/>
          <w:szCs w:val="24"/>
        </w:rPr>
        <w:t>:</w:t>
      </w:r>
      <w:r w:rsidRPr="00F1731D">
        <w:rPr>
          <w:rFonts w:ascii="Times New Roman" w:hAnsi="Times New Roman"/>
          <w:bCs/>
          <w:sz w:val="24"/>
          <w:szCs w:val="24"/>
        </w:rPr>
        <w:tab/>
      </w:r>
      <w:bookmarkStart w:id="3" w:name="_Hlk28297634"/>
      <w:r w:rsidRPr="00F1731D">
        <w:rPr>
          <w:rFonts w:ascii="Times New Roman" w:hAnsi="Times New Roman"/>
          <w:bCs/>
          <w:sz w:val="24"/>
          <w:szCs w:val="24"/>
        </w:rPr>
        <w:t xml:space="preserve">Komite audit berpengaruh positif terhadap </w:t>
      </w:r>
      <w:r w:rsidRPr="00F1731D">
        <w:rPr>
          <w:rFonts w:ascii="Times New Roman" w:hAnsi="Times New Roman"/>
          <w:bCs/>
          <w:i/>
          <w:sz w:val="24"/>
          <w:szCs w:val="24"/>
        </w:rPr>
        <w:t>cost of equity capital</w:t>
      </w:r>
      <w:bookmarkEnd w:id="3"/>
      <w:r w:rsidRPr="00F1731D">
        <w:rPr>
          <w:rFonts w:ascii="Times New Roman" w:hAnsi="Times New Roman"/>
          <w:sz w:val="24"/>
          <w:szCs w:val="24"/>
        </w:rPr>
        <w:t>.</w:t>
      </w:r>
    </w:p>
    <w:p w14:paraId="0591B3B4" w14:textId="13691570" w:rsidR="00204203" w:rsidRPr="00F1731D" w:rsidRDefault="00204203" w:rsidP="00F1731D">
      <w:pPr>
        <w:pStyle w:val="ListParagraph"/>
        <w:spacing w:after="0" w:line="240" w:lineRule="auto"/>
        <w:ind w:left="567" w:hanging="567"/>
        <w:jc w:val="both"/>
        <w:rPr>
          <w:rFonts w:ascii="Times New Roman" w:hAnsi="Times New Roman"/>
          <w:bCs/>
          <w:sz w:val="24"/>
          <w:szCs w:val="24"/>
          <w:lang w:val="id-ID"/>
        </w:rPr>
      </w:pPr>
      <w:r w:rsidRPr="00F1731D">
        <w:rPr>
          <w:rFonts w:ascii="Times New Roman" w:hAnsi="Times New Roman"/>
          <w:bCs/>
          <w:sz w:val="24"/>
          <w:szCs w:val="24"/>
        </w:rPr>
        <w:t>H</w:t>
      </w:r>
      <w:r w:rsidR="009D38F7" w:rsidRPr="00F1731D">
        <w:rPr>
          <w:rFonts w:ascii="Times New Roman" w:hAnsi="Times New Roman"/>
          <w:bCs/>
          <w:sz w:val="24"/>
          <w:szCs w:val="24"/>
        </w:rPr>
        <w:t>4</w:t>
      </w:r>
      <w:r w:rsidRPr="00F1731D">
        <w:rPr>
          <w:rFonts w:ascii="Times New Roman" w:hAnsi="Times New Roman"/>
          <w:bCs/>
          <w:sz w:val="24"/>
          <w:szCs w:val="24"/>
        </w:rPr>
        <w:t>:</w:t>
      </w:r>
      <w:r w:rsidRPr="00F1731D">
        <w:rPr>
          <w:rFonts w:ascii="Times New Roman" w:hAnsi="Times New Roman"/>
          <w:bCs/>
          <w:sz w:val="24"/>
          <w:szCs w:val="24"/>
        </w:rPr>
        <w:tab/>
      </w:r>
      <w:bookmarkStart w:id="4" w:name="_Hlk28297727"/>
      <w:r w:rsidRPr="00F1731D">
        <w:rPr>
          <w:rFonts w:ascii="Times New Roman" w:hAnsi="Times New Roman"/>
          <w:bCs/>
          <w:sz w:val="24"/>
          <w:szCs w:val="24"/>
        </w:rPr>
        <w:t xml:space="preserve">Asimetri Informasi berpengaruh positif terhadap </w:t>
      </w:r>
      <w:r w:rsidRPr="00F1731D">
        <w:rPr>
          <w:rFonts w:ascii="Times New Roman" w:hAnsi="Times New Roman"/>
          <w:bCs/>
          <w:i/>
          <w:sz w:val="24"/>
          <w:szCs w:val="24"/>
        </w:rPr>
        <w:t>cost of equity capital</w:t>
      </w:r>
      <w:bookmarkEnd w:id="4"/>
      <w:r w:rsidRPr="00F1731D">
        <w:rPr>
          <w:rFonts w:ascii="Times New Roman" w:hAnsi="Times New Roman"/>
          <w:sz w:val="24"/>
          <w:szCs w:val="24"/>
        </w:rPr>
        <w:t>.</w:t>
      </w:r>
    </w:p>
    <w:p w14:paraId="60FA71B1" w14:textId="77777777" w:rsidR="00F1731D" w:rsidRDefault="00F1731D" w:rsidP="00F1731D">
      <w:pPr>
        <w:spacing w:after="0" w:line="240" w:lineRule="auto"/>
        <w:jc w:val="both"/>
        <w:rPr>
          <w:rFonts w:ascii="Times New Roman" w:hAnsi="Times New Roman"/>
          <w:b/>
          <w:sz w:val="24"/>
          <w:szCs w:val="24"/>
        </w:rPr>
      </w:pPr>
    </w:p>
    <w:p w14:paraId="6A31DDEE" w14:textId="12B7F968" w:rsidR="00634807" w:rsidRPr="00F1731D" w:rsidRDefault="00634807" w:rsidP="00F1731D">
      <w:pPr>
        <w:spacing w:after="0" w:line="240" w:lineRule="auto"/>
        <w:jc w:val="center"/>
        <w:rPr>
          <w:rFonts w:ascii="Times New Roman" w:hAnsi="Times New Roman"/>
          <w:sz w:val="24"/>
          <w:szCs w:val="24"/>
        </w:rPr>
      </w:pPr>
      <w:r w:rsidRPr="00F1731D">
        <w:rPr>
          <w:rFonts w:ascii="Times New Roman" w:hAnsi="Times New Roman"/>
          <w:b/>
          <w:sz w:val="24"/>
          <w:szCs w:val="24"/>
        </w:rPr>
        <w:t>METODE PENELITIAN</w:t>
      </w:r>
    </w:p>
    <w:p w14:paraId="46F2AE5D" w14:textId="13E36D20" w:rsidR="00CA7B60" w:rsidRPr="00F1731D" w:rsidRDefault="006D48C6" w:rsidP="00F1731D">
      <w:pPr>
        <w:pStyle w:val="ListParagraph"/>
        <w:spacing w:after="0" w:line="240" w:lineRule="auto"/>
        <w:ind w:left="0" w:firstLine="540"/>
        <w:jc w:val="both"/>
        <w:rPr>
          <w:rFonts w:ascii="Times New Roman" w:hAnsi="Times New Roman"/>
          <w:i/>
          <w:sz w:val="24"/>
          <w:szCs w:val="24"/>
        </w:rPr>
      </w:pPr>
      <w:r w:rsidRPr="00F1731D">
        <w:rPr>
          <w:rFonts w:ascii="Times New Roman" w:hAnsi="Times New Roman"/>
          <w:sz w:val="24"/>
          <w:szCs w:val="24"/>
        </w:rPr>
        <w:t xml:space="preserve">Pada penelitian ini obyek yang akan di teliti yaitu </w:t>
      </w:r>
      <w:bookmarkStart w:id="5" w:name="_Hlk30537472"/>
      <w:r w:rsidR="00204203" w:rsidRPr="00F1731D">
        <w:rPr>
          <w:rFonts w:ascii="Times New Roman" w:hAnsi="Times New Roman"/>
          <w:i/>
          <w:sz w:val="24"/>
          <w:szCs w:val="24"/>
        </w:rPr>
        <w:t>good corporate governance</w:t>
      </w:r>
      <w:r w:rsidR="00204203" w:rsidRPr="00F1731D">
        <w:rPr>
          <w:rFonts w:ascii="Times New Roman" w:hAnsi="Times New Roman"/>
          <w:sz w:val="24"/>
          <w:szCs w:val="24"/>
        </w:rPr>
        <w:t xml:space="preserve">, asimetri informasi dan </w:t>
      </w:r>
      <w:r w:rsidR="00204203" w:rsidRPr="00F1731D">
        <w:rPr>
          <w:rFonts w:ascii="Times New Roman" w:hAnsi="Times New Roman"/>
          <w:i/>
          <w:sz w:val="24"/>
          <w:szCs w:val="24"/>
        </w:rPr>
        <w:t>cost of equity capital</w:t>
      </w:r>
      <w:r w:rsidR="00204203" w:rsidRPr="00F1731D">
        <w:rPr>
          <w:rFonts w:ascii="Times New Roman" w:hAnsi="Times New Roman"/>
          <w:sz w:val="24"/>
          <w:szCs w:val="24"/>
        </w:rPr>
        <w:t xml:space="preserve"> pada perusahaan manufaktur yang terdaftar di Bursa Efek Indonesia tahun 2014-2017</w:t>
      </w:r>
      <w:bookmarkEnd w:id="5"/>
      <w:r w:rsidRPr="00F1731D">
        <w:rPr>
          <w:rFonts w:ascii="Times New Roman" w:hAnsi="Times New Roman"/>
          <w:sz w:val="24"/>
          <w:szCs w:val="24"/>
        </w:rPr>
        <w:t xml:space="preserve">. </w:t>
      </w:r>
      <w:r w:rsidR="00465454" w:rsidRPr="00F1731D">
        <w:rPr>
          <w:rFonts w:ascii="Times New Roman" w:hAnsi="Times New Roman"/>
          <w:sz w:val="24"/>
          <w:szCs w:val="24"/>
        </w:rPr>
        <w:t xml:space="preserve">Populasi dalam penelitian ini adalah </w:t>
      </w:r>
      <w:r w:rsidR="00204203" w:rsidRPr="00F1731D">
        <w:rPr>
          <w:rFonts w:ascii="Times New Roman" w:hAnsi="Times New Roman"/>
          <w:sz w:val="24"/>
          <w:szCs w:val="24"/>
        </w:rPr>
        <w:t>16</w:t>
      </w:r>
      <w:r w:rsidR="009B221F" w:rsidRPr="00F1731D">
        <w:rPr>
          <w:rFonts w:ascii="Times New Roman" w:hAnsi="Times New Roman"/>
          <w:sz w:val="24"/>
          <w:szCs w:val="24"/>
        </w:rPr>
        <w:t xml:space="preserve"> </w:t>
      </w:r>
      <w:r w:rsidR="00204203" w:rsidRPr="00F1731D">
        <w:rPr>
          <w:rFonts w:ascii="Times New Roman" w:hAnsi="Times New Roman"/>
          <w:sz w:val="24"/>
          <w:szCs w:val="24"/>
        </w:rPr>
        <w:t xml:space="preserve">perusahaan manufaktur </w:t>
      </w:r>
      <w:r w:rsidR="00204203" w:rsidRPr="00F1731D">
        <w:rPr>
          <w:rFonts w:ascii="Times New Roman" w:hAnsi="Times New Roman"/>
          <w:sz w:val="24"/>
          <w:szCs w:val="24"/>
        </w:rPr>
        <w:lastRenderedPageBreak/>
        <w:t xml:space="preserve">yang terdaftar di </w:t>
      </w:r>
      <w:r w:rsidR="009D38F7" w:rsidRPr="00F1731D">
        <w:rPr>
          <w:rFonts w:ascii="Times New Roman" w:hAnsi="Times New Roman"/>
          <w:sz w:val="24"/>
          <w:szCs w:val="24"/>
        </w:rPr>
        <w:t>BEI</w:t>
      </w:r>
      <w:r w:rsidR="00204203" w:rsidRPr="00F1731D">
        <w:rPr>
          <w:rFonts w:ascii="Times New Roman" w:hAnsi="Times New Roman"/>
          <w:sz w:val="24"/>
          <w:szCs w:val="24"/>
        </w:rPr>
        <w:t xml:space="preserve"> tahun 2014-2017 </w:t>
      </w:r>
      <w:r w:rsidR="00FD3CFE" w:rsidRPr="00F1731D">
        <w:rPr>
          <w:rFonts w:ascii="Times New Roman" w:hAnsi="Times New Roman"/>
          <w:sz w:val="24"/>
          <w:szCs w:val="24"/>
        </w:rPr>
        <w:t>dengan total sampel sebanya</w:t>
      </w:r>
      <w:r w:rsidR="00204203" w:rsidRPr="00F1731D">
        <w:rPr>
          <w:rFonts w:ascii="Times New Roman" w:hAnsi="Times New Roman"/>
          <w:sz w:val="24"/>
          <w:szCs w:val="24"/>
        </w:rPr>
        <w:t>k</w:t>
      </w:r>
      <w:r w:rsidR="00FD3CFE" w:rsidRPr="00F1731D">
        <w:rPr>
          <w:rFonts w:ascii="Times New Roman" w:hAnsi="Times New Roman"/>
          <w:sz w:val="24"/>
          <w:szCs w:val="24"/>
        </w:rPr>
        <w:t xml:space="preserve"> </w:t>
      </w:r>
      <w:r w:rsidR="00204203" w:rsidRPr="00F1731D">
        <w:rPr>
          <w:rFonts w:ascii="Times New Roman" w:hAnsi="Times New Roman"/>
          <w:sz w:val="24"/>
          <w:szCs w:val="24"/>
        </w:rPr>
        <w:t>64</w:t>
      </w:r>
      <w:r w:rsidR="00793562" w:rsidRPr="00F1731D">
        <w:rPr>
          <w:rFonts w:ascii="Times New Roman" w:hAnsi="Times New Roman"/>
          <w:sz w:val="24"/>
          <w:szCs w:val="24"/>
        </w:rPr>
        <w:t xml:space="preserve">. Teknik yang digunakan </w:t>
      </w:r>
      <w:r w:rsidR="00070F4C" w:rsidRPr="00F1731D">
        <w:rPr>
          <w:rFonts w:ascii="Times New Roman" w:hAnsi="Times New Roman"/>
          <w:sz w:val="24"/>
          <w:szCs w:val="24"/>
        </w:rPr>
        <w:t xml:space="preserve">dalam </w:t>
      </w:r>
      <w:r w:rsidR="00793562" w:rsidRPr="00F1731D">
        <w:rPr>
          <w:rFonts w:ascii="Times New Roman" w:hAnsi="Times New Roman"/>
          <w:sz w:val="24"/>
          <w:szCs w:val="24"/>
        </w:rPr>
        <w:t>peneliti</w:t>
      </w:r>
      <w:r w:rsidR="00070F4C" w:rsidRPr="00F1731D">
        <w:rPr>
          <w:rFonts w:ascii="Times New Roman" w:hAnsi="Times New Roman"/>
          <w:sz w:val="24"/>
          <w:szCs w:val="24"/>
        </w:rPr>
        <w:t xml:space="preserve">an ini adalah </w:t>
      </w:r>
      <w:r w:rsidR="009B221F" w:rsidRPr="00F1731D">
        <w:rPr>
          <w:rFonts w:ascii="Times New Roman" w:hAnsi="Times New Roman"/>
          <w:i/>
          <w:sz w:val="24"/>
          <w:szCs w:val="24"/>
          <w:lang w:val="id-ID"/>
        </w:rPr>
        <w:t xml:space="preserve">purposive </w:t>
      </w:r>
      <w:r w:rsidR="009B221F" w:rsidRPr="00F1731D">
        <w:rPr>
          <w:rFonts w:ascii="Times New Roman" w:hAnsi="Times New Roman"/>
          <w:i/>
          <w:sz w:val="24"/>
          <w:szCs w:val="24"/>
        </w:rPr>
        <w:t>s</w:t>
      </w:r>
      <w:r w:rsidR="009B221F" w:rsidRPr="00F1731D">
        <w:rPr>
          <w:rFonts w:ascii="Times New Roman" w:hAnsi="Times New Roman"/>
          <w:i/>
          <w:sz w:val="24"/>
          <w:szCs w:val="24"/>
          <w:lang w:val="id-ID"/>
        </w:rPr>
        <w:t>ampling</w:t>
      </w:r>
      <w:r w:rsidR="00BC551F" w:rsidRPr="00F1731D">
        <w:rPr>
          <w:rFonts w:ascii="Times New Roman" w:hAnsi="Times New Roman"/>
          <w:i/>
          <w:sz w:val="24"/>
          <w:szCs w:val="24"/>
        </w:rPr>
        <w:t>.</w:t>
      </w:r>
    </w:p>
    <w:p w14:paraId="5BC04AA5" w14:textId="77777777" w:rsidR="00F1731D" w:rsidRDefault="00F1731D" w:rsidP="00F1731D">
      <w:pPr>
        <w:spacing w:after="0" w:line="240" w:lineRule="auto"/>
        <w:rPr>
          <w:rFonts w:ascii="Times New Roman" w:hAnsi="Times New Roman"/>
          <w:b/>
          <w:sz w:val="24"/>
          <w:szCs w:val="24"/>
        </w:rPr>
      </w:pPr>
    </w:p>
    <w:p w14:paraId="3A3878FC" w14:textId="7AFC848A" w:rsidR="00634807" w:rsidRPr="00F1731D" w:rsidRDefault="00634807" w:rsidP="00F1731D">
      <w:pPr>
        <w:spacing w:after="0" w:line="240" w:lineRule="auto"/>
        <w:jc w:val="center"/>
        <w:rPr>
          <w:rFonts w:ascii="Times New Roman" w:hAnsi="Times New Roman"/>
          <w:sz w:val="24"/>
          <w:szCs w:val="24"/>
        </w:rPr>
      </w:pPr>
      <w:r w:rsidRPr="00F1731D">
        <w:rPr>
          <w:rFonts w:ascii="Times New Roman" w:hAnsi="Times New Roman"/>
          <w:b/>
          <w:sz w:val="24"/>
          <w:szCs w:val="24"/>
        </w:rPr>
        <w:t>HASIL</w:t>
      </w:r>
      <w:r w:rsidR="00F1731D">
        <w:rPr>
          <w:rFonts w:ascii="Times New Roman" w:hAnsi="Times New Roman"/>
          <w:b/>
          <w:sz w:val="24"/>
          <w:szCs w:val="24"/>
        </w:rPr>
        <w:t xml:space="preserve"> PENELITIAN</w:t>
      </w:r>
      <w:r w:rsidRPr="00F1731D">
        <w:rPr>
          <w:rFonts w:ascii="Times New Roman" w:hAnsi="Times New Roman"/>
          <w:b/>
          <w:sz w:val="24"/>
          <w:szCs w:val="24"/>
        </w:rPr>
        <w:t xml:space="preserve"> DAN PEMBAHASAN</w:t>
      </w:r>
    </w:p>
    <w:p w14:paraId="52F4A2AB" w14:textId="7B11719A" w:rsidR="00316F34" w:rsidRPr="00F1731D" w:rsidRDefault="00316F34" w:rsidP="00F1731D">
      <w:pPr>
        <w:spacing w:after="0" w:line="240" w:lineRule="auto"/>
        <w:jc w:val="both"/>
        <w:rPr>
          <w:rFonts w:ascii="Times New Roman" w:hAnsi="Times New Roman"/>
          <w:b/>
          <w:sz w:val="24"/>
          <w:szCs w:val="24"/>
        </w:rPr>
      </w:pPr>
      <w:r w:rsidRPr="00F1731D">
        <w:rPr>
          <w:rFonts w:ascii="Times New Roman" w:hAnsi="Times New Roman"/>
          <w:b/>
          <w:sz w:val="24"/>
          <w:szCs w:val="24"/>
        </w:rPr>
        <w:t>Analisis Regresi Linear Berganda</w:t>
      </w:r>
    </w:p>
    <w:p w14:paraId="0E115490" w14:textId="6F66B4CB" w:rsidR="00316F34" w:rsidRPr="00F1731D" w:rsidRDefault="00316F34" w:rsidP="00F1731D">
      <w:pPr>
        <w:pStyle w:val="ListParagraph"/>
        <w:spacing w:after="0" w:line="240" w:lineRule="auto"/>
        <w:ind w:left="0" w:firstLine="567"/>
        <w:jc w:val="both"/>
        <w:rPr>
          <w:rFonts w:ascii="Times New Roman" w:hAnsi="Times New Roman"/>
          <w:sz w:val="24"/>
          <w:szCs w:val="24"/>
        </w:rPr>
      </w:pPr>
      <w:r w:rsidRPr="00F1731D">
        <w:rPr>
          <w:rFonts w:ascii="Times New Roman" w:hAnsi="Times New Roman"/>
          <w:sz w:val="24"/>
          <w:szCs w:val="24"/>
        </w:rPr>
        <w:t xml:space="preserve">Hasil analisis regresi linier berganda untuk mengetahui pengaruh </w:t>
      </w:r>
      <w:r w:rsidR="009D38F7" w:rsidRPr="00F1731D">
        <w:rPr>
          <w:rFonts w:ascii="Times New Roman" w:hAnsi="Times New Roman"/>
          <w:i/>
          <w:sz w:val="24"/>
          <w:szCs w:val="24"/>
        </w:rPr>
        <w:t>good corporate governance</w:t>
      </w:r>
      <w:r w:rsidR="009D38F7" w:rsidRPr="00F1731D">
        <w:rPr>
          <w:rFonts w:ascii="Times New Roman" w:hAnsi="Times New Roman"/>
          <w:sz w:val="24"/>
          <w:szCs w:val="24"/>
        </w:rPr>
        <w:t xml:space="preserve">, asimetri informasi dan </w:t>
      </w:r>
      <w:r w:rsidR="009D38F7" w:rsidRPr="00F1731D">
        <w:rPr>
          <w:rFonts w:ascii="Times New Roman" w:hAnsi="Times New Roman"/>
          <w:i/>
          <w:sz w:val="24"/>
          <w:szCs w:val="24"/>
        </w:rPr>
        <w:t>cost of equity capital</w:t>
      </w:r>
      <w:r w:rsidR="009D38F7" w:rsidRPr="00F1731D">
        <w:rPr>
          <w:rFonts w:ascii="Times New Roman" w:hAnsi="Times New Roman"/>
          <w:sz w:val="24"/>
          <w:szCs w:val="24"/>
        </w:rPr>
        <w:t xml:space="preserve"> pada perusahaan manufaktur yang terdaftar di Bursa Efek Indonesia tahun 2014-2017 </w:t>
      </w:r>
      <w:r w:rsidRPr="00F1731D">
        <w:rPr>
          <w:rFonts w:ascii="Times New Roman" w:hAnsi="Times New Roman"/>
          <w:sz w:val="24"/>
          <w:szCs w:val="24"/>
        </w:rPr>
        <w:t>dapat dilihat pada tabel berikut:</w:t>
      </w:r>
    </w:p>
    <w:p w14:paraId="49E5D501" w14:textId="112AC729" w:rsidR="00316F34" w:rsidRPr="00F1731D" w:rsidRDefault="00316F34" w:rsidP="00F1731D">
      <w:pPr>
        <w:spacing w:after="0" w:line="240" w:lineRule="auto"/>
        <w:jc w:val="both"/>
        <w:rPr>
          <w:rFonts w:ascii="Times New Roman" w:hAnsi="Times New Roman"/>
          <w:sz w:val="24"/>
          <w:szCs w:val="24"/>
        </w:rPr>
        <w:sectPr w:rsidR="00316F34" w:rsidRPr="00F1731D" w:rsidSect="00054B0E">
          <w:headerReference w:type="default" r:id="rId9"/>
          <w:footerReference w:type="default" r:id="rId10"/>
          <w:type w:val="continuous"/>
          <w:pgSz w:w="11907" w:h="16839" w:code="9"/>
          <w:pgMar w:top="1440" w:right="1440" w:bottom="1440" w:left="1440" w:header="709" w:footer="709" w:gutter="0"/>
          <w:pgNumType w:start="1815"/>
          <w:cols w:space="568"/>
          <w:docGrid w:linePitch="360"/>
        </w:sectPr>
      </w:pPr>
    </w:p>
    <w:p w14:paraId="11296627" w14:textId="4553F95E" w:rsidR="00316F34" w:rsidRPr="00F1731D" w:rsidRDefault="00F1731D" w:rsidP="00F1731D">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Tabel 1</w:t>
      </w:r>
    </w:p>
    <w:p w14:paraId="7C409106" w14:textId="07D61734" w:rsidR="00316F34" w:rsidRPr="00F1731D" w:rsidRDefault="00316F34" w:rsidP="00F1731D">
      <w:pPr>
        <w:pStyle w:val="ListParagraph"/>
        <w:spacing w:after="0" w:line="240" w:lineRule="auto"/>
        <w:ind w:left="0"/>
        <w:jc w:val="center"/>
        <w:rPr>
          <w:rFonts w:ascii="Times New Roman" w:hAnsi="Times New Roman"/>
          <w:b/>
          <w:sz w:val="24"/>
          <w:szCs w:val="24"/>
        </w:rPr>
      </w:pPr>
      <w:r w:rsidRPr="00F1731D">
        <w:rPr>
          <w:rFonts w:ascii="Times New Roman" w:hAnsi="Times New Roman"/>
          <w:b/>
          <w:sz w:val="24"/>
          <w:szCs w:val="24"/>
        </w:rPr>
        <w:t>Hasil Uji Analisis Regresi Linier Berganda</w:t>
      </w:r>
    </w:p>
    <w:p w14:paraId="3B44E8A7" w14:textId="193AE28C" w:rsidR="009D38F7" w:rsidRPr="00F1731D" w:rsidRDefault="009D38F7" w:rsidP="00F1731D">
      <w:pPr>
        <w:pStyle w:val="ListParagraph"/>
        <w:spacing w:after="0" w:line="240" w:lineRule="auto"/>
        <w:ind w:left="0"/>
        <w:jc w:val="center"/>
        <w:rPr>
          <w:rFonts w:ascii="Times New Roman" w:hAnsi="Times New Roman"/>
          <w:b/>
          <w:sz w:val="24"/>
          <w:szCs w:val="24"/>
        </w:rPr>
      </w:pPr>
      <w:r w:rsidRPr="00F1731D">
        <w:rPr>
          <w:rFonts w:ascii="Times New Roman" w:hAnsi="Times New Roman"/>
          <w:noProof/>
          <w:sz w:val="24"/>
          <w:szCs w:val="24"/>
        </w:rPr>
        <w:drawing>
          <wp:anchor distT="0" distB="0" distL="114300" distR="114300" simplePos="0" relativeHeight="251657216" behindDoc="0" locked="0" layoutInCell="1" allowOverlap="1" wp14:anchorId="2C8C6407" wp14:editId="5578E6BC">
            <wp:simplePos x="0" y="0"/>
            <wp:positionH relativeFrom="column">
              <wp:posOffset>749300</wp:posOffset>
            </wp:positionH>
            <wp:positionV relativeFrom="paragraph">
              <wp:posOffset>8890</wp:posOffset>
            </wp:positionV>
            <wp:extent cx="4069813" cy="136207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68775"/>
                    <a:stretch/>
                  </pic:blipFill>
                  <pic:spPr bwMode="auto">
                    <a:xfrm>
                      <a:off x="0" y="0"/>
                      <a:ext cx="4069813" cy="1362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9BFF60" w14:textId="79A0D3CC" w:rsidR="009D38F7" w:rsidRPr="00F1731D" w:rsidRDefault="009D38F7" w:rsidP="00F1731D">
      <w:pPr>
        <w:pStyle w:val="ListParagraph"/>
        <w:spacing w:after="0" w:line="240" w:lineRule="auto"/>
        <w:ind w:left="0"/>
        <w:jc w:val="center"/>
        <w:rPr>
          <w:rFonts w:ascii="Times New Roman" w:hAnsi="Times New Roman"/>
          <w:b/>
          <w:sz w:val="24"/>
          <w:szCs w:val="24"/>
        </w:rPr>
      </w:pPr>
    </w:p>
    <w:p w14:paraId="29EA35B8" w14:textId="265B9136" w:rsidR="009D38F7" w:rsidRPr="00F1731D" w:rsidRDefault="009D38F7" w:rsidP="00F1731D">
      <w:pPr>
        <w:pStyle w:val="ListParagraph"/>
        <w:spacing w:after="0" w:line="240" w:lineRule="auto"/>
        <w:ind w:left="0"/>
        <w:jc w:val="center"/>
        <w:rPr>
          <w:rFonts w:ascii="Times New Roman" w:hAnsi="Times New Roman"/>
          <w:b/>
          <w:sz w:val="24"/>
          <w:szCs w:val="24"/>
        </w:rPr>
      </w:pPr>
    </w:p>
    <w:p w14:paraId="508AA1CE" w14:textId="08548ED6" w:rsidR="009D38F7" w:rsidRPr="00F1731D" w:rsidRDefault="009D38F7" w:rsidP="00F1731D">
      <w:pPr>
        <w:pStyle w:val="ListParagraph"/>
        <w:spacing w:after="0" w:line="240" w:lineRule="auto"/>
        <w:ind w:left="0"/>
        <w:jc w:val="center"/>
        <w:rPr>
          <w:rFonts w:ascii="Times New Roman" w:hAnsi="Times New Roman"/>
          <w:b/>
          <w:sz w:val="24"/>
          <w:szCs w:val="24"/>
        </w:rPr>
      </w:pPr>
    </w:p>
    <w:p w14:paraId="7E87A415" w14:textId="54BC78BF" w:rsidR="009D38F7" w:rsidRPr="00F1731D" w:rsidRDefault="009D38F7" w:rsidP="00F1731D">
      <w:pPr>
        <w:pStyle w:val="ListParagraph"/>
        <w:spacing w:after="0" w:line="240" w:lineRule="auto"/>
        <w:ind w:left="0"/>
        <w:jc w:val="center"/>
        <w:rPr>
          <w:rFonts w:ascii="Times New Roman" w:hAnsi="Times New Roman"/>
          <w:b/>
          <w:sz w:val="24"/>
          <w:szCs w:val="24"/>
        </w:rPr>
      </w:pPr>
    </w:p>
    <w:p w14:paraId="5D712515" w14:textId="7850A5D5" w:rsidR="009D38F7" w:rsidRPr="00F1731D" w:rsidRDefault="009D38F7" w:rsidP="00F1731D">
      <w:pPr>
        <w:pStyle w:val="ListParagraph"/>
        <w:spacing w:after="0" w:line="240" w:lineRule="auto"/>
        <w:ind w:left="0"/>
        <w:jc w:val="center"/>
        <w:rPr>
          <w:rFonts w:ascii="Times New Roman" w:hAnsi="Times New Roman"/>
          <w:b/>
          <w:sz w:val="24"/>
          <w:szCs w:val="24"/>
        </w:rPr>
      </w:pPr>
    </w:p>
    <w:p w14:paraId="48F6C1E8" w14:textId="77777777" w:rsidR="009D38F7" w:rsidRPr="00F1731D" w:rsidRDefault="009D38F7" w:rsidP="00F1731D">
      <w:pPr>
        <w:pStyle w:val="ListParagraph"/>
        <w:spacing w:after="0" w:line="240" w:lineRule="auto"/>
        <w:ind w:left="0"/>
        <w:jc w:val="center"/>
        <w:rPr>
          <w:rFonts w:ascii="Times New Roman" w:hAnsi="Times New Roman"/>
          <w:b/>
          <w:sz w:val="24"/>
          <w:szCs w:val="24"/>
        </w:rPr>
      </w:pPr>
    </w:p>
    <w:p w14:paraId="376E5E9F" w14:textId="7A00E865" w:rsidR="00316F34" w:rsidRPr="00F1731D" w:rsidRDefault="009D38F7" w:rsidP="00F1731D">
      <w:pPr>
        <w:pStyle w:val="ListParagraph"/>
        <w:spacing w:after="0" w:line="240" w:lineRule="auto"/>
        <w:ind w:left="1134"/>
        <w:jc w:val="both"/>
        <w:rPr>
          <w:rFonts w:ascii="Times New Roman" w:hAnsi="Times New Roman"/>
          <w:b/>
          <w:sz w:val="24"/>
          <w:szCs w:val="24"/>
        </w:rPr>
      </w:pPr>
      <w:r w:rsidRPr="00F1731D">
        <w:rPr>
          <w:rFonts w:ascii="Times New Roman" w:hAnsi="Times New Roman"/>
          <w:b/>
          <w:sz w:val="24"/>
          <w:szCs w:val="24"/>
        </w:rPr>
        <w:t xml:space="preserve"> </w:t>
      </w:r>
      <w:r w:rsidR="00316F34" w:rsidRPr="00F1731D">
        <w:rPr>
          <w:rFonts w:ascii="Times New Roman" w:hAnsi="Times New Roman"/>
          <w:b/>
          <w:sz w:val="24"/>
          <w:szCs w:val="24"/>
        </w:rPr>
        <w:t>Sumber: Hasil Uji SPSS</w:t>
      </w:r>
    </w:p>
    <w:p w14:paraId="419B4365" w14:textId="28C8C91E" w:rsidR="00316F34" w:rsidRPr="00F1731D" w:rsidRDefault="00316F34" w:rsidP="00F1731D">
      <w:pPr>
        <w:pStyle w:val="ListParagraph"/>
        <w:spacing w:after="0" w:line="240" w:lineRule="auto"/>
        <w:ind w:left="0" w:firstLine="540"/>
        <w:jc w:val="both"/>
        <w:rPr>
          <w:rFonts w:ascii="Times New Roman" w:hAnsi="Times New Roman"/>
          <w:b/>
          <w:sz w:val="24"/>
          <w:szCs w:val="24"/>
        </w:rPr>
      </w:pPr>
      <w:r w:rsidRPr="00F1731D">
        <w:rPr>
          <w:rFonts w:ascii="Times New Roman" w:hAnsi="Times New Roman"/>
          <w:sz w:val="24"/>
          <w:szCs w:val="24"/>
        </w:rPr>
        <w:t xml:space="preserve">Berdasarkan Tabel </w:t>
      </w:r>
      <w:r w:rsidR="00F1731D">
        <w:rPr>
          <w:rFonts w:ascii="Times New Roman" w:hAnsi="Times New Roman"/>
          <w:sz w:val="24"/>
          <w:szCs w:val="24"/>
        </w:rPr>
        <w:t>1</w:t>
      </w:r>
      <w:r w:rsidRPr="00F1731D">
        <w:rPr>
          <w:rFonts w:ascii="Times New Roman" w:hAnsi="Times New Roman"/>
          <w:sz w:val="24"/>
          <w:szCs w:val="24"/>
        </w:rPr>
        <w:t xml:space="preserve"> di atas, diperoleh p</w:t>
      </w:r>
      <w:r w:rsidRPr="00F1731D">
        <w:rPr>
          <w:rFonts w:ascii="Times New Roman" w:hAnsi="Times New Roman"/>
          <w:bCs/>
          <w:iCs/>
          <w:sz w:val="24"/>
          <w:szCs w:val="24"/>
        </w:rPr>
        <w:t xml:space="preserve">ersamaan regresi </w:t>
      </w:r>
      <w:r w:rsidRPr="00F1731D">
        <w:rPr>
          <w:rFonts w:ascii="Times New Roman" w:hAnsi="Times New Roman"/>
          <w:sz w:val="24"/>
          <w:szCs w:val="24"/>
        </w:rPr>
        <w:t xml:space="preserve">linier berganda </w:t>
      </w:r>
      <w:r w:rsidRPr="00F1731D">
        <w:rPr>
          <w:rFonts w:ascii="Times New Roman" w:hAnsi="Times New Roman"/>
          <w:bCs/>
          <w:iCs/>
          <w:sz w:val="24"/>
          <w:szCs w:val="24"/>
        </w:rPr>
        <w:t>yang digunakan dalam penelitian ini adalah sebagai berikut:</w:t>
      </w:r>
    </w:p>
    <w:p w14:paraId="7C7549F0" w14:textId="5C6B186A" w:rsidR="00316F34" w:rsidRPr="00F1731D" w:rsidRDefault="009D38F7" w:rsidP="00F1731D">
      <w:pPr>
        <w:spacing w:after="0" w:line="240" w:lineRule="auto"/>
        <w:rPr>
          <w:rFonts w:ascii="Times New Roman" w:hAnsi="Times New Roman"/>
          <w:sz w:val="24"/>
          <w:szCs w:val="24"/>
        </w:rPr>
      </w:pPr>
      <w:r w:rsidRPr="00F1731D">
        <w:rPr>
          <w:rFonts w:ascii="Times New Roman" w:hAnsi="Times New Roman"/>
          <w:sz w:val="24"/>
          <w:szCs w:val="24"/>
        </w:rPr>
        <w:t>Y = -0,278 + 1,101DKI - 0,001KM - 1,488KA + 1,410 AI</w:t>
      </w:r>
    </w:p>
    <w:p w14:paraId="3AA26AA2" w14:textId="77777777" w:rsidR="00316F34" w:rsidRPr="00F1731D" w:rsidRDefault="00316F34" w:rsidP="00F1731D">
      <w:pPr>
        <w:spacing w:after="0" w:line="240" w:lineRule="auto"/>
        <w:jc w:val="both"/>
        <w:rPr>
          <w:rFonts w:ascii="Times New Roman" w:hAnsi="Times New Roman"/>
          <w:sz w:val="24"/>
          <w:szCs w:val="24"/>
        </w:rPr>
      </w:pPr>
      <w:r w:rsidRPr="00F1731D">
        <w:rPr>
          <w:rFonts w:ascii="Times New Roman" w:hAnsi="Times New Roman"/>
          <w:sz w:val="24"/>
          <w:szCs w:val="24"/>
        </w:rPr>
        <w:t>Persamaan tersebut dapat dinterpretasikan sebagai berikut:</w:t>
      </w:r>
    </w:p>
    <w:p w14:paraId="54106B94" w14:textId="77777777" w:rsidR="005321C6" w:rsidRPr="00F1731D" w:rsidRDefault="005321C6" w:rsidP="00F1731D">
      <w:pPr>
        <w:pStyle w:val="ListParagraph"/>
        <w:numPr>
          <w:ilvl w:val="0"/>
          <w:numId w:val="19"/>
        </w:numPr>
        <w:shd w:val="clear" w:color="auto" w:fill="FFFFFF"/>
        <w:suppressAutoHyphens/>
        <w:autoSpaceDN w:val="0"/>
        <w:spacing w:after="0" w:line="240" w:lineRule="auto"/>
        <w:ind w:left="284" w:hanging="284"/>
        <w:contextualSpacing w:val="0"/>
        <w:jc w:val="both"/>
        <w:textAlignment w:val="baseline"/>
        <w:rPr>
          <w:rFonts w:ascii="Times New Roman" w:hAnsi="Times New Roman"/>
          <w:sz w:val="24"/>
          <w:szCs w:val="24"/>
        </w:rPr>
      </w:pPr>
      <w:r w:rsidRPr="00F1731D">
        <w:rPr>
          <w:rFonts w:ascii="Times New Roman" w:hAnsi="Times New Roman"/>
          <w:sz w:val="24"/>
          <w:szCs w:val="24"/>
        </w:rPr>
        <w:t xml:space="preserve">Nilai koefisien konstanta sebesar -0,278 artinya bila dewan komisaris independen (DKI), kepemilikan manajerial (KM), komite audit (KA) dan asimetri informasi (AI) sama dengan nol maka </w:t>
      </w:r>
      <w:r w:rsidRPr="00F1731D">
        <w:rPr>
          <w:rFonts w:ascii="Times New Roman" w:hAnsi="Times New Roman"/>
          <w:i/>
          <w:sz w:val="24"/>
          <w:szCs w:val="24"/>
        </w:rPr>
        <w:t>cost of equity capital</w:t>
      </w:r>
      <w:r w:rsidRPr="00F1731D">
        <w:rPr>
          <w:rFonts w:ascii="Times New Roman" w:hAnsi="Times New Roman"/>
          <w:sz w:val="24"/>
          <w:szCs w:val="24"/>
        </w:rPr>
        <w:t xml:space="preserve"> (CoEC) adalah sebesar -0,278.</w:t>
      </w:r>
    </w:p>
    <w:p w14:paraId="69B1541C" w14:textId="0894EB38" w:rsidR="00316F34" w:rsidRPr="00F1731D" w:rsidRDefault="005321C6" w:rsidP="00F1731D">
      <w:pPr>
        <w:pStyle w:val="ListParagraph"/>
        <w:numPr>
          <w:ilvl w:val="0"/>
          <w:numId w:val="19"/>
        </w:numPr>
        <w:shd w:val="clear" w:color="auto" w:fill="FFFFFF"/>
        <w:suppressAutoHyphens/>
        <w:autoSpaceDN w:val="0"/>
        <w:spacing w:after="0" w:line="240" w:lineRule="auto"/>
        <w:ind w:left="284" w:hanging="284"/>
        <w:contextualSpacing w:val="0"/>
        <w:jc w:val="both"/>
        <w:textAlignment w:val="baseline"/>
        <w:rPr>
          <w:rFonts w:ascii="Times New Roman" w:hAnsi="Times New Roman"/>
          <w:sz w:val="24"/>
          <w:szCs w:val="24"/>
        </w:rPr>
      </w:pPr>
      <w:r w:rsidRPr="00F1731D">
        <w:rPr>
          <w:rFonts w:ascii="Times New Roman" w:hAnsi="Times New Roman"/>
          <w:sz w:val="24"/>
          <w:szCs w:val="24"/>
        </w:rPr>
        <w:t xml:space="preserve">Koefisien regresi asimetri informasi (AI) sebesar 1,410 dengan nilai signifikan 0,002 lebih kecil dari 0,05 hal ini berarti bila asimetri informasi (DKI) bertambah satu satuan, maka </w:t>
      </w:r>
      <w:r w:rsidRPr="00F1731D">
        <w:rPr>
          <w:rFonts w:ascii="Times New Roman" w:hAnsi="Times New Roman"/>
          <w:i/>
          <w:sz w:val="24"/>
          <w:szCs w:val="24"/>
        </w:rPr>
        <w:t>cost of equity capital</w:t>
      </w:r>
      <w:r w:rsidRPr="00F1731D">
        <w:rPr>
          <w:rFonts w:ascii="Times New Roman" w:hAnsi="Times New Roman"/>
          <w:sz w:val="24"/>
          <w:szCs w:val="24"/>
        </w:rPr>
        <w:t xml:space="preserve"> (CoEC) akan bertambah 1,410 dengan asumsi variabel lain konstan</w:t>
      </w:r>
      <w:r w:rsidR="00316F34" w:rsidRPr="00F1731D">
        <w:rPr>
          <w:rFonts w:ascii="Times New Roman" w:hAnsi="Times New Roman"/>
          <w:sz w:val="24"/>
          <w:szCs w:val="24"/>
        </w:rPr>
        <w:t>.</w:t>
      </w:r>
    </w:p>
    <w:p w14:paraId="04F86183" w14:textId="77777777" w:rsidR="0017113A" w:rsidRPr="00F1731D" w:rsidRDefault="0017113A" w:rsidP="00F1731D">
      <w:pPr>
        <w:autoSpaceDE w:val="0"/>
        <w:autoSpaceDN w:val="0"/>
        <w:adjustRightInd w:val="0"/>
        <w:spacing w:after="0" w:line="240" w:lineRule="auto"/>
        <w:jc w:val="both"/>
        <w:rPr>
          <w:rFonts w:ascii="Times New Roman" w:hAnsi="Times New Roman"/>
          <w:b/>
          <w:sz w:val="24"/>
          <w:szCs w:val="24"/>
        </w:rPr>
      </w:pPr>
      <w:r w:rsidRPr="00F1731D">
        <w:rPr>
          <w:rFonts w:ascii="Times New Roman" w:hAnsi="Times New Roman"/>
          <w:b/>
          <w:sz w:val="24"/>
          <w:szCs w:val="24"/>
        </w:rPr>
        <w:t>Pembahasan Hasil Penelitian</w:t>
      </w:r>
    </w:p>
    <w:p w14:paraId="52419BC9" w14:textId="77777777" w:rsidR="005321C6" w:rsidRPr="00F1731D" w:rsidRDefault="005321C6" w:rsidP="00F1731D">
      <w:pPr>
        <w:widowControl w:val="0"/>
        <w:tabs>
          <w:tab w:val="left" w:leader="dot" w:pos="9843"/>
        </w:tabs>
        <w:suppressAutoHyphens/>
        <w:autoSpaceDN w:val="0"/>
        <w:spacing w:after="0" w:line="240" w:lineRule="auto"/>
        <w:jc w:val="both"/>
        <w:textAlignment w:val="baseline"/>
        <w:rPr>
          <w:rFonts w:ascii="Times New Roman" w:hAnsi="Times New Roman"/>
          <w:b/>
          <w:bCs/>
          <w:sz w:val="24"/>
          <w:szCs w:val="24"/>
        </w:rPr>
      </w:pPr>
      <w:r w:rsidRPr="00F1731D">
        <w:rPr>
          <w:rFonts w:ascii="Times New Roman" w:hAnsi="Times New Roman"/>
          <w:b/>
          <w:bCs/>
          <w:spacing w:val="-9"/>
          <w:sz w:val="24"/>
          <w:szCs w:val="24"/>
        </w:rPr>
        <w:t xml:space="preserve">Pengaruh </w:t>
      </w:r>
      <w:r w:rsidRPr="00F1731D">
        <w:rPr>
          <w:rFonts w:ascii="Times New Roman" w:hAnsi="Times New Roman"/>
          <w:b/>
          <w:bCs/>
          <w:sz w:val="24"/>
          <w:szCs w:val="24"/>
        </w:rPr>
        <w:t>Dewan Komisaris Independen</w:t>
      </w:r>
      <w:r w:rsidRPr="00F1731D">
        <w:rPr>
          <w:rFonts w:ascii="Times New Roman" w:hAnsi="Times New Roman"/>
          <w:b/>
          <w:bCs/>
          <w:spacing w:val="-9"/>
          <w:sz w:val="24"/>
          <w:szCs w:val="24"/>
        </w:rPr>
        <w:t xml:space="preserve"> terhadap </w:t>
      </w:r>
      <w:r w:rsidRPr="00F1731D">
        <w:rPr>
          <w:rFonts w:ascii="Times New Roman" w:hAnsi="Times New Roman"/>
          <w:b/>
          <w:bCs/>
          <w:i/>
          <w:sz w:val="24"/>
          <w:szCs w:val="24"/>
        </w:rPr>
        <w:t>Cost of Equity Capital</w:t>
      </w:r>
    </w:p>
    <w:p w14:paraId="1DF959AB" w14:textId="14FFE446" w:rsidR="005321C6" w:rsidRPr="00F1731D" w:rsidRDefault="0017113A" w:rsidP="00F1731D">
      <w:pPr>
        <w:pStyle w:val="ListParagraph"/>
        <w:widowControl w:val="0"/>
        <w:tabs>
          <w:tab w:val="left" w:leader="dot" w:pos="9843"/>
        </w:tabs>
        <w:suppressAutoHyphens/>
        <w:autoSpaceDN w:val="0"/>
        <w:spacing w:after="0" w:line="240" w:lineRule="auto"/>
        <w:ind w:left="0" w:firstLine="567"/>
        <w:contextualSpacing w:val="0"/>
        <w:jc w:val="both"/>
        <w:textAlignment w:val="baseline"/>
        <w:rPr>
          <w:rFonts w:ascii="Times New Roman" w:hAnsi="Times New Roman"/>
          <w:iCs/>
          <w:sz w:val="24"/>
          <w:szCs w:val="24"/>
        </w:rPr>
      </w:pPr>
      <w:r w:rsidRPr="00F1731D">
        <w:rPr>
          <w:rFonts w:ascii="Times New Roman" w:hAnsi="Times New Roman"/>
          <w:sz w:val="24"/>
          <w:szCs w:val="24"/>
        </w:rPr>
        <w:t xml:space="preserve">Berdasarkan hasil uji regresi linear berganda menunjukkan bahwa </w:t>
      </w:r>
      <w:r w:rsidR="005321C6" w:rsidRPr="00F1731D">
        <w:rPr>
          <w:rFonts w:ascii="Times New Roman" w:eastAsia="Arial" w:hAnsi="Times New Roman"/>
          <w:sz w:val="24"/>
          <w:szCs w:val="24"/>
        </w:rPr>
        <w:t xml:space="preserve">dewan komisaris independen tidak berpengaruh terhadap </w:t>
      </w:r>
      <w:r w:rsidR="005321C6" w:rsidRPr="00F1731D">
        <w:rPr>
          <w:rFonts w:ascii="Times New Roman" w:eastAsia="Arial" w:hAnsi="Times New Roman"/>
          <w:i/>
          <w:sz w:val="24"/>
          <w:szCs w:val="24"/>
        </w:rPr>
        <w:t>cost of equity capital</w:t>
      </w:r>
      <w:r w:rsidRPr="00F1731D">
        <w:rPr>
          <w:rFonts w:ascii="Times New Roman" w:hAnsi="Times New Roman"/>
          <w:sz w:val="24"/>
          <w:szCs w:val="24"/>
        </w:rPr>
        <w:t xml:space="preserve">. </w:t>
      </w:r>
      <w:r w:rsidR="005321C6" w:rsidRPr="00F1731D">
        <w:rPr>
          <w:rFonts w:ascii="Times New Roman" w:hAnsi="Times New Roman"/>
          <w:iCs/>
          <w:sz w:val="24"/>
          <w:szCs w:val="24"/>
        </w:rPr>
        <w:t xml:space="preserve">Berdasarkan hasil pengujian dapat diinterpretasikan bahwa keberadaan dewan komisaris independen didalam perusahaan manufaktur bukanlah variabel yang dapat memberikan peningkatan atau penurunan terhadap biaya ekuitas. Hasil penelitian ini sejalan dengan penelitian terdahulu yang dilakukan oleh Kurniawati dan Marfuah (2014), Susanto (2012) menemukan hasil bahwa dewan komisaris independen tidak berpengaruh terhadap </w:t>
      </w:r>
      <w:r w:rsidR="005321C6" w:rsidRPr="00F1731D">
        <w:rPr>
          <w:rFonts w:ascii="Times New Roman" w:hAnsi="Times New Roman"/>
          <w:i/>
          <w:iCs/>
          <w:sz w:val="24"/>
          <w:szCs w:val="24"/>
        </w:rPr>
        <w:t>cost of equity capital</w:t>
      </w:r>
      <w:r w:rsidR="005321C6" w:rsidRPr="00F1731D">
        <w:rPr>
          <w:rFonts w:ascii="Times New Roman" w:hAnsi="Times New Roman"/>
          <w:iCs/>
          <w:sz w:val="24"/>
          <w:szCs w:val="24"/>
        </w:rPr>
        <w:t>.</w:t>
      </w:r>
    </w:p>
    <w:p w14:paraId="09072FA8" w14:textId="75188820" w:rsidR="0017113A" w:rsidRPr="00F1731D" w:rsidRDefault="0017113A" w:rsidP="00F1731D">
      <w:pPr>
        <w:autoSpaceDE w:val="0"/>
        <w:autoSpaceDN w:val="0"/>
        <w:adjustRightInd w:val="0"/>
        <w:spacing w:after="0" w:line="240" w:lineRule="auto"/>
        <w:jc w:val="both"/>
        <w:rPr>
          <w:rFonts w:ascii="Times New Roman" w:hAnsi="Times New Roman"/>
          <w:b/>
          <w:sz w:val="24"/>
          <w:szCs w:val="24"/>
        </w:rPr>
      </w:pPr>
      <w:r w:rsidRPr="00F1731D">
        <w:rPr>
          <w:rFonts w:ascii="Times New Roman" w:hAnsi="Times New Roman"/>
          <w:b/>
          <w:sz w:val="24"/>
          <w:szCs w:val="24"/>
        </w:rPr>
        <w:t xml:space="preserve">Pengaruh </w:t>
      </w:r>
      <w:r w:rsidR="005321C6" w:rsidRPr="00F1731D">
        <w:rPr>
          <w:rFonts w:ascii="Times New Roman" w:hAnsi="Times New Roman"/>
          <w:b/>
          <w:bCs/>
          <w:iCs/>
          <w:spacing w:val="4"/>
          <w:sz w:val="24"/>
          <w:szCs w:val="24"/>
        </w:rPr>
        <w:t xml:space="preserve">Kepemilikan Manajerial terhadap </w:t>
      </w:r>
      <w:r w:rsidR="005321C6" w:rsidRPr="00F1731D">
        <w:rPr>
          <w:rFonts w:ascii="Times New Roman" w:hAnsi="Times New Roman"/>
          <w:b/>
          <w:bCs/>
          <w:i/>
          <w:iCs/>
          <w:spacing w:val="4"/>
          <w:sz w:val="24"/>
          <w:szCs w:val="24"/>
        </w:rPr>
        <w:t>Cost of Equity Capital</w:t>
      </w:r>
    </w:p>
    <w:p w14:paraId="73BC032A" w14:textId="6607442A" w:rsidR="0017113A" w:rsidRPr="00F1731D" w:rsidRDefault="0017113A" w:rsidP="00F1731D">
      <w:pPr>
        <w:pStyle w:val="ListParagraph"/>
        <w:autoSpaceDE w:val="0"/>
        <w:autoSpaceDN w:val="0"/>
        <w:adjustRightInd w:val="0"/>
        <w:spacing w:after="0" w:line="240" w:lineRule="auto"/>
        <w:ind w:left="0" w:firstLine="567"/>
        <w:jc w:val="both"/>
        <w:rPr>
          <w:rFonts w:ascii="Times New Roman" w:hAnsi="Times New Roman"/>
          <w:sz w:val="24"/>
          <w:szCs w:val="24"/>
          <w:lang w:val="id-ID"/>
        </w:rPr>
      </w:pPr>
      <w:r w:rsidRPr="00F1731D">
        <w:rPr>
          <w:rFonts w:ascii="Times New Roman" w:hAnsi="Times New Roman"/>
          <w:sz w:val="24"/>
          <w:szCs w:val="24"/>
        </w:rPr>
        <w:t xml:space="preserve">Berdasarkan hasil uji regresi linear berganda menunjukkan bahwa </w:t>
      </w:r>
      <w:r w:rsidR="005321C6" w:rsidRPr="00F1731D">
        <w:rPr>
          <w:rFonts w:ascii="Times New Roman" w:eastAsia="Arial" w:hAnsi="Times New Roman"/>
          <w:sz w:val="24"/>
          <w:szCs w:val="24"/>
        </w:rPr>
        <w:t xml:space="preserve">kepemilikan manajerial tidak berpengaruh terhadap </w:t>
      </w:r>
      <w:r w:rsidR="005321C6" w:rsidRPr="00F1731D">
        <w:rPr>
          <w:rFonts w:ascii="Times New Roman" w:eastAsia="Arial" w:hAnsi="Times New Roman"/>
          <w:i/>
          <w:sz w:val="24"/>
          <w:szCs w:val="24"/>
        </w:rPr>
        <w:t>cost of equity capital</w:t>
      </w:r>
      <w:r w:rsidRPr="00F1731D">
        <w:rPr>
          <w:rFonts w:ascii="Times New Roman" w:hAnsi="Times New Roman"/>
          <w:sz w:val="24"/>
          <w:szCs w:val="24"/>
        </w:rPr>
        <w:t xml:space="preserve">. </w:t>
      </w:r>
      <w:r w:rsidR="005321C6" w:rsidRPr="00F1731D">
        <w:rPr>
          <w:rFonts w:ascii="Times New Roman" w:hAnsi="Times New Roman"/>
          <w:sz w:val="24"/>
          <w:szCs w:val="24"/>
        </w:rPr>
        <w:t>Hal ini dikarenakan kepemilikan manajemen akan membuat para manajer berusaha untuk meningkatkan kekayaannya sebagai pemegang saham perusahaan guna untuk mensejahterakan kepentingan sendiri tanpa memikirkan pemegang saham diluar perusahaan</w:t>
      </w:r>
      <w:r w:rsidR="00373D64" w:rsidRPr="00F1731D">
        <w:rPr>
          <w:rFonts w:ascii="Times New Roman" w:hAnsi="Times New Roman"/>
          <w:sz w:val="24"/>
          <w:szCs w:val="24"/>
        </w:rPr>
        <w:t>.</w:t>
      </w:r>
      <w:r w:rsidR="009F48E4" w:rsidRPr="00F1731D">
        <w:rPr>
          <w:rFonts w:ascii="Times New Roman" w:hAnsi="Times New Roman"/>
          <w:sz w:val="24"/>
          <w:szCs w:val="24"/>
        </w:rPr>
        <w:t xml:space="preserve"> </w:t>
      </w:r>
      <w:r w:rsidR="005321C6" w:rsidRPr="00F1731D">
        <w:rPr>
          <w:rFonts w:ascii="Times New Roman" w:hAnsi="Times New Roman"/>
          <w:iCs/>
          <w:sz w:val="24"/>
          <w:szCs w:val="24"/>
        </w:rPr>
        <w:t xml:space="preserve">Hasil penelitian ini sejalan dengan penelitian terdahulu yang dilakukan oleh Shandy (2018), Anita Trisnadewi (2014) dan Nugroho (2014) menemukan bahwa kepemilikan manajerial tidak berpengaruh terhadap </w:t>
      </w:r>
      <w:r w:rsidR="005321C6" w:rsidRPr="00F1731D">
        <w:rPr>
          <w:rFonts w:ascii="Times New Roman" w:hAnsi="Times New Roman"/>
          <w:i/>
          <w:iCs/>
          <w:sz w:val="24"/>
          <w:szCs w:val="24"/>
        </w:rPr>
        <w:t>cost of equity capital</w:t>
      </w:r>
      <w:r w:rsidR="00373D64" w:rsidRPr="00F1731D">
        <w:rPr>
          <w:rFonts w:ascii="Times New Roman" w:hAnsi="Times New Roman"/>
          <w:sz w:val="24"/>
          <w:szCs w:val="24"/>
          <w:lang w:val="id-ID"/>
        </w:rPr>
        <w:t>.</w:t>
      </w:r>
    </w:p>
    <w:p w14:paraId="19594EC4" w14:textId="47E1C28C" w:rsidR="005321C6" w:rsidRPr="00F1731D" w:rsidRDefault="005321C6" w:rsidP="00F1731D">
      <w:pPr>
        <w:autoSpaceDE w:val="0"/>
        <w:autoSpaceDN w:val="0"/>
        <w:adjustRightInd w:val="0"/>
        <w:spacing w:after="0" w:line="240" w:lineRule="auto"/>
        <w:jc w:val="both"/>
        <w:rPr>
          <w:rFonts w:ascii="Times New Roman" w:hAnsi="Times New Roman"/>
          <w:b/>
          <w:sz w:val="24"/>
          <w:szCs w:val="24"/>
        </w:rPr>
      </w:pPr>
      <w:r w:rsidRPr="00F1731D">
        <w:rPr>
          <w:rFonts w:ascii="Times New Roman" w:hAnsi="Times New Roman"/>
          <w:b/>
          <w:sz w:val="24"/>
          <w:szCs w:val="24"/>
        </w:rPr>
        <w:t xml:space="preserve">Pengaruh </w:t>
      </w:r>
      <w:r w:rsidRPr="00F1731D">
        <w:rPr>
          <w:rFonts w:ascii="Times New Roman" w:hAnsi="Times New Roman"/>
          <w:b/>
          <w:bCs/>
          <w:iCs/>
          <w:spacing w:val="4"/>
          <w:sz w:val="24"/>
          <w:szCs w:val="24"/>
        </w:rPr>
        <w:t xml:space="preserve">Komite Audit terhadap </w:t>
      </w:r>
      <w:r w:rsidRPr="00F1731D">
        <w:rPr>
          <w:rFonts w:ascii="Times New Roman" w:hAnsi="Times New Roman"/>
          <w:b/>
          <w:bCs/>
          <w:i/>
          <w:iCs/>
          <w:spacing w:val="4"/>
          <w:sz w:val="24"/>
          <w:szCs w:val="24"/>
        </w:rPr>
        <w:t>Cost of Equity Capital</w:t>
      </w:r>
    </w:p>
    <w:p w14:paraId="3544540D" w14:textId="32079185" w:rsidR="005321C6" w:rsidRPr="00F1731D" w:rsidRDefault="005321C6" w:rsidP="00F1731D">
      <w:pPr>
        <w:pStyle w:val="ListParagraph"/>
        <w:autoSpaceDE w:val="0"/>
        <w:autoSpaceDN w:val="0"/>
        <w:adjustRightInd w:val="0"/>
        <w:spacing w:after="0" w:line="240" w:lineRule="auto"/>
        <w:ind w:left="0" w:firstLine="567"/>
        <w:jc w:val="both"/>
        <w:rPr>
          <w:rFonts w:ascii="Times New Roman" w:hAnsi="Times New Roman"/>
          <w:iCs/>
          <w:sz w:val="24"/>
          <w:szCs w:val="24"/>
        </w:rPr>
      </w:pPr>
      <w:r w:rsidRPr="00F1731D">
        <w:rPr>
          <w:rFonts w:ascii="Times New Roman" w:hAnsi="Times New Roman"/>
          <w:sz w:val="24"/>
          <w:szCs w:val="24"/>
        </w:rPr>
        <w:t xml:space="preserve">Berdasarkan hasil uji regresi linear berganda menunjukkan bahwa komite audit tidak berpengaruh terhadap </w:t>
      </w:r>
      <w:r w:rsidRPr="00F1731D">
        <w:rPr>
          <w:rFonts w:ascii="Times New Roman" w:hAnsi="Times New Roman"/>
          <w:i/>
          <w:sz w:val="24"/>
          <w:szCs w:val="24"/>
        </w:rPr>
        <w:t>cost of equity capital</w:t>
      </w:r>
      <w:r w:rsidR="00AD1E5F" w:rsidRPr="00F1731D">
        <w:rPr>
          <w:rFonts w:ascii="Times New Roman" w:hAnsi="Times New Roman"/>
          <w:i/>
          <w:sz w:val="24"/>
          <w:szCs w:val="24"/>
        </w:rPr>
        <w:t xml:space="preserve">. </w:t>
      </w:r>
      <w:bookmarkStart w:id="6" w:name="_Hlk28371285"/>
      <w:r w:rsidR="00AD1E5F" w:rsidRPr="00F1731D">
        <w:rPr>
          <w:rFonts w:ascii="Times New Roman" w:hAnsi="Times New Roman"/>
          <w:iCs/>
          <w:sz w:val="24"/>
          <w:szCs w:val="24"/>
        </w:rPr>
        <w:t xml:space="preserve">Hal ini mengindikasikan bahwa komite audit yang dimiliki perusahaan tidak mampu memaksimalkan kinerja komite audit yang menyebabkan kurang optimal dalam meminimalkan konflik antara </w:t>
      </w:r>
      <w:r w:rsidR="00AD1E5F" w:rsidRPr="00F1731D">
        <w:rPr>
          <w:rFonts w:ascii="Times New Roman" w:hAnsi="Times New Roman"/>
          <w:i/>
          <w:iCs/>
          <w:sz w:val="24"/>
          <w:szCs w:val="24"/>
        </w:rPr>
        <w:t xml:space="preserve">agent </w:t>
      </w:r>
      <w:r w:rsidR="00AD1E5F" w:rsidRPr="00F1731D">
        <w:rPr>
          <w:rFonts w:ascii="Times New Roman" w:hAnsi="Times New Roman"/>
          <w:iCs/>
          <w:sz w:val="24"/>
          <w:szCs w:val="24"/>
        </w:rPr>
        <w:t xml:space="preserve">dengan </w:t>
      </w:r>
      <w:r w:rsidR="00AD1E5F" w:rsidRPr="00F1731D">
        <w:rPr>
          <w:rFonts w:ascii="Times New Roman" w:hAnsi="Times New Roman"/>
          <w:i/>
          <w:iCs/>
          <w:sz w:val="24"/>
          <w:szCs w:val="24"/>
        </w:rPr>
        <w:t xml:space="preserve">principal </w:t>
      </w:r>
      <w:r w:rsidR="00AD1E5F" w:rsidRPr="00F1731D">
        <w:rPr>
          <w:rFonts w:ascii="Times New Roman" w:hAnsi="Times New Roman"/>
          <w:iCs/>
          <w:sz w:val="24"/>
          <w:szCs w:val="24"/>
        </w:rPr>
        <w:t xml:space="preserve">sehingga tidak </w:t>
      </w:r>
      <w:r w:rsidR="00AD1E5F" w:rsidRPr="00F1731D">
        <w:rPr>
          <w:rFonts w:ascii="Times New Roman" w:hAnsi="Times New Roman"/>
          <w:iCs/>
          <w:sz w:val="24"/>
          <w:szCs w:val="24"/>
        </w:rPr>
        <w:lastRenderedPageBreak/>
        <w:t>berpengaruh terhadap besar kecilnya biaya modal ekuitas.</w:t>
      </w:r>
      <w:bookmarkEnd w:id="6"/>
      <w:r w:rsidR="00AD1E5F" w:rsidRPr="00F1731D">
        <w:rPr>
          <w:rFonts w:ascii="Times New Roman" w:hAnsi="Times New Roman"/>
          <w:iCs/>
          <w:sz w:val="24"/>
          <w:szCs w:val="24"/>
        </w:rPr>
        <w:t xml:space="preserve"> Hasil penelitian ini sejalan dengan penelitian terdahulu yang dilakukan oleh Nugroho (2014), Kurniawati dan Marfuah (2014), Sari (2009) menemukan bahwa komite audit tidak berpengaruh terhadap </w:t>
      </w:r>
      <w:r w:rsidR="00AD1E5F" w:rsidRPr="00F1731D">
        <w:rPr>
          <w:rFonts w:ascii="Times New Roman" w:hAnsi="Times New Roman"/>
          <w:i/>
          <w:iCs/>
          <w:sz w:val="24"/>
          <w:szCs w:val="24"/>
        </w:rPr>
        <w:t>cost of equity capital</w:t>
      </w:r>
      <w:r w:rsidR="00AD1E5F" w:rsidRPr="00F1731D">
        <w:rPr>
          <w:rFonts w:ascii="Times New Roman" w:hAnsi="Times New Roman"/>
          <w:iCs/>
          <w:sz w:val="24"/>
          <w:szCs w:val="24"/>
        </w:rPr>
        <w:t>.</w:t>
      </w:r>
    </w:p>
    <w:p w14:paraId="7364C98B" w14:textId="77777777" w:rsidR="005321C6" w:rsidRPr="00F1731D" w:rsidRDefault="005321C6" w:rsidP="00F1731D">
      <w:pPr>
        <w:autoSpaceDE w:val="0"/>
        <w:autoSpaceDN w:val="0"/>
        <w:adjustRightInd w:val="0"/>
        <w:spacing w:after="0" w:line="240" w:lineRule="auto"/>
        <w:jc w:val="both"/>
        <w:rPr>
          <w:rFonts w:ascii="Times New Roman" w:hAnsi="Times New Roman"/>
          <w:b/>
          <w:sz w:val="24"/>
          <w:szCs w:val="24"/>
        </w:rPr>
      </w:pPr>
      <w:r w:rsidRPr="00F1731D">
        <w:rPr>
          <w:rFonts w:ascii="Times New Roman" w:hAnsi="Times New Roman"/>
          <w:b/>
          <w:sz w:val="24"/>
          <w:szCs w:val="24"/>
        </w:rPr>
        <w:t xml:space="preserve">Pengaruh </w:t>
      </w:r>
      <w:r w:rsidRPr="00F1731D">
        <w:rPr>
          <w:rFonts w:ascii="Times New Roman" w:hAnsi="Times New Roman"/>
          <w:b/>
          <w:bCs/>
          <w:iCs/>
          <w:spacing w:val="4"/>
          <w:sz w:val="24"/>
          <w:szCs w:val="24"/>
        </w:rPr>
        <w:t xml:space="preserve">Kepemilikan Manajerial terhadap </w:t>
      </w:r>
      <w:r w:rsidRPr="00F1731D">
        <w:rPr>
          <w:rFonts w:ascii="Times New Roman" w:hAnsi="Times New Roman"/>
          <w:b/>
          <w:bCs/>
          <w:i/>
          <w:iCs/>
          <w:spacing w:val="4"/>
          <w:sz w:val="24"/>
          <w:szCs w:val="24"/>
        </w:rPr>
        <w:t>Cost of Equity Capital</w:t>
      </w:r>
    </w:p>
    <w:p w14:paraId="42453090" w14:textId="55432B32" w:rsidR="005321C6" w:rsidRPr="00F1731D" w:rsidRDefault="005321C6" w:rsidP="00F1731D">
      <w:pPr>
        <w:pStyle w:val="ListParagraph"/>
        <w:autoSpaceDE w:val="0"/>
        <w:autoSpaceDN w:val="0"/>
        <w:adjustRightInd w:val="0"/>
        <w:spacing w:after="0" w:line="240" w:lineRule="auto"/>
        <w:ind w:left="0" w:firstLine="567"/>
        <w:jc w:val="both"/>
        <w:rPr>
          <w:rFonts w:ascii="Times New Roman" w:hAnsi="Times New Roman"/>
          <w:sz w:val="24"/>
          <w:szCs w:val="24"/>
        </w:rPr>
      </w:pPr>
      <w:r w:rsidRPr="00F1731D">
        <w:rPr>
          <w:rFonts w:ascii="Times New Roman" w:hAnsi="Times New Roman"/>
          <w:sz w:val="24"/>
          <w:szCs w:val="24"/>
        </w:rPr>
        <w:t>Berdasarkan hasil uji regresi linear berganda menunjukkan bahwa</w:t>
      </w:r>
      <w:r w:rsidR="00AD1E5F" w:rsidRPr="00F1731D">
        <w:rPr>
          <w:rFonts w:ascii="Times New Roman" w:hAnsi="Times New Roman"/>
          <w:sz w:val="24"/>
          <w:szCs w:val="24"/>
        </w:rPr>
        <w:t xml:space="preserve"> asimetri informasi berpengaruh positif terhadap </w:t>
      </w:r>
      <w:r w:rsidR="00AD1E5F" w:rsidRPr="00F1731D">
        <w:rPr>
          <w:rFonts w:ascii="Times New Roman" w:hAnsi="Times New Roman"/>
          <w:i/>
          <w:sz w:val="24"/>
          <w:szCs w:val="24"/>
        </w:rPr>
        <w:t xml:space="preserve">cost of equity capital. </w:t>
      </w:r>
      <w:r w:rsidR="00AD1E5F" w:rsidRPr="00F1731D">
        <w:rPr>
          <w:rFonts w:ascii="Times New Roman" w:hAnsi="Times New Roman"/>
          <w:iCs/>
          <w:sz w:val="24"/>
          <w:szCs w:val="24"/>
        </w:rPr>
        <w:t xml:space="preserve">Asimetri informasi merupakan ketimpangan informasi antara manajer dan pemegang saham, dimana manajer lebih mengetahui informasi internal dan prospek perusahaan dimasa yang akan datang dibanding dengan pemegang saham. Informasi yang diperoleh seorang investor akan mempengaruhi keputusan penanaman modal serta return yang disyaratkan. Adanya hubungan positif dan signifikan ini mampu membuktikan bahwa semakin besar asimetri informasi akan meningkatkan </w:t>
      </w:r>
      <w:r w:rsidR="00AD1E5F" w:rsidRPr="00F1731D">
        <w:rPr>
          <w:rFonts w:ascii="Times New Roman" w:hAnsi="Times New Roman"/>
          <w:i/>
          <w:iCs/>
          <w:sz w:val="24"/>
          <w:szCs w:val="24"/>
        </w:rPr>
        <w:t xml:space="preserve">cost of equity. </w:t>
      </w:r>
      <w:r w:rsidR="00AD1E5F" w:rsidRPr="00F1731D">
        <w:rPr>
          <w:rFonts w:ascii="Times New Roman" w:hAnsi="Times New Roman"/>
          <w:iCs/>
          <w:sz w:val="24"/>
          <w:szCs w:val="24"/>
        </w:rPr>
        <w:t xml:space="preserve">Hasil penelitian ini sejalan dengan penelitian terdahulu yang dilakukan oleh </w:t>
      </w:r>
      <w:r w:rsidR="00AD1E5F" w:rsidRPr="00F1731D">
        <w:rPr>
          <w:rFonts w:ascii="Times New Roman" w:hAnsi="Times New Roman"/>
          <w:sz w:val="24"/>
          <w:szCs w:val="24"/>
        </w:rPr>
        <w:t>Nurjanati (2015), Murwaningsari (2012), Komalasari dan Baridwan (2001) menunjukkan bahwa asimetri informasi berpengaruh positif terhadap biaya ekuitas.</w:t>
      </w:r>
    </w:p>
    <w:p w14:paraId="10025D33" w14:textId="77777777" w:rsidR="00373D64" w:rsidRPr="00F1731D" w:rsidRDefault="00373D64" w:rsidP="00F1731D">
      <w:pPr>
        <w:pStyle w:val="ListParagraph"/>
        <w:autoSpaceDE w:val="0"/>
        <w:autoSpaceDN w:val="0"/>
        <w:adjustRightInd w:val="0"/>
        <w:spacing w:after="0" w:line="240" w:lineRule="auto"/>
        <w:ind w:left="0" w:firstLine="567"/>
        <w:jc w:val="both"/>
        <w:rPr>
          <w:rFonts w:ascii="Times New Roman" w:hAnsi="Times New Roman"/>
          <w:sz w:val="24"/>
          <w:szCs w:val="24"/>
        </w:rPr>
      </w:pPr>
    </w:p>
    <w:p w14:paraId="7495A7D7" w14:textId="0525C65C" w:rsidR="0017113A" w:rsidRPr="00F1731D" w:rsidRDefault="00F1731D" w:rsidP="00F1731D">
      <w:pPr>
        <w:spacing w:after="0" w:line="240" w:lineRule="auto"/>
        <w:jc w:val="center"/>
        <w:rPr>
          <w:rFonts w:ascii="Times New Roman" w:hAnsi="Times New Roman"/>
          <w:sz w:val="24"/>
          <w:szCs w:val="24"/>
        </w:rPr>
      </w:pPr>
      <w:r w:rsidRPr="00F1731D">
        <w:rPr>
          <w:rFonts w:ascii="Times New Roman" w:hAnsi="Times New Roman"/>
          <w:b/>
          <w:sz w:val="24"/>
          <w:szCs w:val="24"/>
        </w:rPr>
        <w:t>SIMPULAN</w:t>
      </w:r>
    </w:p>
    <w:p w14:paraId="2C54CC15" w14:textId="11B87045" w:rsidR="0017113A" w:rsidRPr="00F1731D" w:rsidRDefault="0017113A" w:rsidP="00F1731D">
      <w:pPr>
        <w:pStyle w:val="ListParagraph"/>
        <w:spacing w:after="0" w:line="240" w:lineRule="auto"/>
        <w:ind w:left="0"/>
        <w:jc w:val="both"/>
        <w:rPr>
          <w:rFonts w:ascii="Times New Roman" w:hAnsi="Times New Roman"/>
          <w:sz w:val="24"/>
          <w:szCs w:val="24"/>
        </w:rPr>
      </w:pPr>
      <w:r w:rsidRPr="00F1731D">
        <w:rPr>
          <w:rFonts w:ascii="Times New Roman" w:hAnsi="Times New Roman"/>
          <w:sz w:val="24"/>
          <w:szCs w:val="24"/>
        </w:rPr>
        <w:t xml:space="preserve"> Berdasarkan hasil penelitian dan pembahasan dapat disimpulkan sebagai berikut:</w:t>
      </w:r>
    </w:p>
    <w:p w14:paraId="015FA4FA" w14:textId="77777777" w:rsidR="00AD1E5F" w:rsidRPr="00F1731D" w:rsidRDefault="00AD1E5F" w:rsidP="00F1731D">
      <w:pPr>
        <w:pStyle w:val="ListParagraph"/>
        <w:numPr>
          <w:ilvl w:val="6"/>
          <w:numId w:val="34"/>
        </w:numPr>
        <w:tabs>
          <w:tab w:val="left" w:pos="3969"/>
        </w:tabs>
        <w:spacing w:after="0" w:line="240" w:lineRule="auto"/>
        <w:ind w:left="900" w:hanging="540"/>
        <w:jc w:val="both"/>
        <w:rPr>
          <w:rFonts w:ascii="Times New Roman" w:hAnsi="Times New Roman"/>
          <w:sz w:val="24"/>
          <w:szCs w:val="24"/>
        </w:rPr>
      </w:pPr>
      <w:r w:rsidRPr="00F1731D">
        <w:rPr>
          <w:rFonts w:ascii="Times New Roman" w:hAnsi="Times New Roman"/>
          <w:spacing w:val="4"/>
          <w:sz w:val="24"/>
          <w:szCs w:val="24"/>
        </w:rPr>
        <w:t>Dewan komisaris independen (DKI) tidak berpengaruh terhadap</w:t>
      </w:r>
      <w:r w:rsidRPr="00F1731D">
        <w:rPr>
          <w:rFonts w:ascii="Times New Roman" w:hAnsi="Times New Roman"/>
          <w:i/>
          <w:iCs/>
          <w:spacing w:val="4"/>
          <w:sz w:val="24"/>
          <w:szCs w:val="24"/>
        </w:rPr>
        <w:t xml:space="preserve"> cost of equity capital </w:t>
      </w:r>
      <w:r w:rsidRPr="00F1731D">
        <w:rPr>
          <w:rFonts w:ascii="Times New Roman" w:hAnsi="Times New Roman"/>
          <w:spacing w:val="4"/>
          <w:sz w:val="24"/>
          <w:szCs w:val="24"/>
        </w:rPr>
        <w:t>(CoEC)</w:t>
      </w:r>
      <w:r w:rsidRPr="00F1731D">
        <w:rPr>
          <w:rFonts w:ascii="Times New Roman" w:hAnsi="Times New Roman"/>
          <w:i/>
          <w:iCs/>
          <w:spacing w:val="4"/>
          <w:sz w:val="24"/>
          <w:szCs w:val="24"/>
        </w:rPr>
        <w:t xml:space="preserve"> </w:t>
      </w:r>
      <w:r w:rsidRPr="00F1731D">
        <w:rPr>
          <w:rFonts w:ascii="Times New Roman" w:hAnsi="Times New Roman"/>
          <w:sz w:val="24"/>
          <w:szCs w:val="24"/>
        </w:rPr>
        <w:t xml:space="preserve">pada perusahaan manufaktur yang terdaftar di Bursa Efek Indonesia tahun 2014-2017. </w:t>
      </w:r>
    </w:p>
    <w:p w14:paraId="4D48AFE9" w14:textId="77777777" w:rsidR="00AD1E5F" w:rsidRPr="00F1731D" w:rsidRDefault="00AD1E5F" w:rsidP="00F1731D">
      <w:pPr>
        <w:pStyle w:val="ListParagraph"/>
        <w:numPr>
          <w:ilvl w:val="6"/>
          <w:numId w:val="34"/>
        </w:numPr>
        <w:tabs>
          <w:tab w:val="left" w:pos="3969"/>
        </w:tabs>
        <w:spacing w:after="0" w:line="240" w:lineRule="auto"/>
        <w:ind w:left="900" w:hanging="540"/>
        <w:jc w:val="both"/>
        <w:rPr>
          <w:rFonts w:ascii="Times New Roman" w:hAnsi="Times New Roman"/>
          <w:sz w:val="24"/>
          <w:szCs w:val="24"/>
        </w:rPr>
      </w:pPr>
      <w:r w:rsidRPr="00F1731D">
        <w:rPr>
          <w:rFonts w:ascii="Times New Roman" w:hAnsi="Times New Roman"/>
          <w:spacing w:val="4"/>
          <w:sz w:val="24"/>
          <w:szCs w:val="24"/>
        </w:rPr>
        <w:t>Kepemilikan manajerial (KM) tidak berpengaruh terhadap</w:t>
      </w:r>
      <w:r w:rsidRPr="00F1731D">
        <w:rPr>
          <w:rFonts w:ascii="Times New Roman" w:hAnsi="Times New Roman"/>
          <w:i/>
          <w:iCs/>
          <w:spacing w:val="4"/>
          <w:sz w:val="24"/>
          <w:szCs w:val="24"/>
        </w:rPr>
        <w:t xml:space="preserve"> cost of equity capital </w:t>
      </w:r>
      <w:r w:rsidRPr="00F1731D">
        <w:rPr>
          <w:rFonts w:ascii="Times New Roman" w:hAnsi="Times New Roman"/>
          <w:spacing w:val="4"/>
          <w:sz w:val="24"/>
          <w:szCs w:val="24"/>
        </w:rPr>
        <w:t>(CoEC)</w:t>
      </w:r>
      <w:r w:rsidRPr="00F1731D">
        <w:rPr>
          <w:rFonts w:ascii="Times New Roman" w:hAnsi="Times New Roman"/>
          <w:i/>
          <w:iCs/>
          <w:spacing w:val="4"/>
          <w:sz w:val="24"/>
          <w:szCs w:val="24"/>
        </w:rPr>
        <w:t xml:space="preserve"> </w:t>
      </w:r>
      <w:r w:rsidRPr="00F1731D">
        <w:rPr>
          <w:rFonts w:ascii="Times New Roman" w:hAnsi="Times New Roman"/>
          <w:sz w:val="24"/>
          <w:szCs w:val="24"/>
        </w:rPr>
        <w:t xml:space="preserve">pada perusahaan manufaktur yang terdaftar di Bursa Efek Indonesia tahun 2014-2017. </w:t>
      </w:r>
    </w:p>
    <w:p w14:paraId="1666A94D" w14:textId="77777777" w:rsidR="00AD1E5F" w:rsidRPr="00F1731D" w:rsidRDefault="00AD1E5F" w:rsidP="00F1731D">
      <w:pPr>
        <w:pStyle w:val="ListParagraph"/>
        <w:numPr>
          <w:ilvl w:val="6"/>
          <w:numId w:val="34"/>
        </w:numPr>
        <w:tabs>
          <w:tab w:val="left" w:pos="3969"/>
        </w:tabs>
        <w:spacing w:after="0" w:line="240" w:lineRule="auto"/>
        <w:ind w:left="900" w:hanging="540"/>
        <w:jc w:val="both"/>
        <w:rPr>
          <w:rFonts w:ascii="Times New Roman" w:hAnsi="Times New Roman"/>
          <w:sz w:val="24"/>
          <w:szCs w:val="24"/>
        </w:rPr>
      </w:pPr>
      <w:r w:rsidRPr="00F1731D">
        <w:rPr>
          <w:rFonts w:ascii="Times New Roman" w:hAnsi="Times New Roman"/>
          <w:spacing w:val="4"/>
          <w:sz w:val="24"/>
          <w:szCs w:val="24"/>
        </w:rPr>
        <w:t>Komite audit</w:t>
      </w:r>
      <w:r w:rsidRPr="00F1731D">
        <w:rPr>
          <w:rFonts w:ascii="Times New Roman" w:hAnsi="Times New Roman"/>
          <w:iCs/>
          <w:spacing w:val="4"/>
          <w:sz w:val="24"/>
          <w:szCs w:val="24"/>
        </w:rPr>
        <w:t xml:space="preserve"> </w:t>
      </w:r>
      <w:r w:rsidRPr="00F1731D">
        <w:rPr>
          <w:rFonts w:ascii="Times New Roman" w:hAnsi="Times New Roman"/>
          <w:spacing w:val="4"/>
          <w:sz w:val="24"/>
          <w:szCs w:val="24"/>
        </w:rPr>
        <w:t>(KA) tidak berpengaruh terhadap</w:t>
      </w:r>
      <w:r w:rsidRPr="00F1731D">
        <w:rPr>
          <w:rFonts w:ascii="Times New Roman" w:hAnsi="Times New Roman"/>
          <w:i/>
          <w:iCs/>
          <w:spacing w:val="4"/>
          <w:sz w:val="24"/>
          <w:szCs w:val="24"/>
        </w:rPr>
        <w:t xml:space="preserve"> cost of equity capital </w:t>
      </w:r>
      <w:r w:rsidRPr="00F1731D">
        <w:rPr>
          <w:rFonts w:ascii="Times New Roman" w:hAnsi="Times New Roman"/>
          <w:spacing w:val="4"/>
          <w:sz w:val="24"/>
          <w:szCs w:val="24"/>
        </w:rPr>
        <w:t>(CoEC)</w:t>
      </w:r>
      <w:r w:rsidRPr="00F1731D">
        <w:rPr>
          <w:rFonts w:ascii="Times New Roman" w:hAnsi="Times New Roman"/>
          <w:i/>
          <w:iCs/>
          <w:spacing w:val="4"/>
          <w:sz w:val="24"/>
          <w:szCs w:val="24"/>
        </w:rPr>
        <w:t xml:space="preserve"> </w:t>
      </w:r>
      <w:r w:rsidRPr="00F1731D">
        <w:rPr>
          <w:rFonts w:ascii="Times New Roman" w:hAnsi="Times New Roman"/>
          <w:sz w:val="24"/>
          <w:szCs w:val="24"/>
        </w:rPr>
        <w:t xml:space="preserve">pada perusahaan manufaktur yang terdaftar di Bursa Efek Indonesia tahun 2014-2017. </w:t>
      </w:r>
    </w:p>
    <w:p w14:paraId="6BB7B31F" w14:textId="693E4EEC" w:rsidR="00AD1E5F" w:rsidRPr="00F1731D" w:rsidRDefault="00AD1E5F" w:rsidP="00F1731D">
      <w:pPr>
        <w:pStyle w:val="ListParagraph"/>
        <w:numPr>
          <w:ilvl w:val="6"/>
          <w:numId w:val="34"/>
        </w:numPr>
        <w:tabs>
          <w:tab w:val="left" w:pos="3969"/>
        </w:tabs>
        <w:spacing w:after="0" w:line="240" w:lineRule="auto"/>
        <w:ind w:left="900" w:hanging="540"/>
        <w:jc w:val="both"/>
        <w:rPr>
          <w:rFonts w:ascii="Times New Roman" w:hAnsi="Times New Roman"/>
          <w:sz w:val="24"/>
          <w:szCs w:val="24"/>
        </w:rPr>
      </w:pPr>
      <w:r w:rsidRPr="00F1731D">
        <w:rPr>
          <w:rFonts w:ascii="Times New Roman" w:hAnsi="Times New Roman"/>
          <w:spacing w:val="4"/>
          <w:sz w:val="24"/>
          <w:szCs w:val="24"/>
        </w:rPr>
        <w:t>Asimetri informasi</w:t>
      </w:r>
      <w:r w:rsidRPr="00F1731D">
        <w:rPr>
          <w:rFonts w:ascii="Times New Roman" w:hAnsi="Times New Roman"/>
          <w:iCs/>
          <w:spacing w:val="4"/>
          <w:sz w:val="24"/>
          <w:szCs w:val="24"/>
        </w:rPr>
        <w:t xml:space="preserve"> </w:t>
      </w:r>
      <w:r w:rsidRPr="00F1731D">
        <w:rPr>
          <w:rFonts w:ascii="Times New Roman" w:hAnsi="Times New Roman"/>
          <w:spacing w:val="4"/>
          <w:sz w:val="24"/>
          <w:szCs w:val="24"/>
        </w:rPr>
        <w:t>(AI) berpengaruh positif terhadap</w:t>
      </w:r>
      <w:r w:rsidRPr="00F1731D">
        <w:rPr>
          <w:rFonts w:ascii="Times New Roman" w:hAnsi="Times New Roman"/>
          <w:i/>
          <w:iCs/>
          <w:spacing w:val="4"/>
          <w:sz w:val="24"/>
          <w:szCs w:val="24"/>
        </w:rPr>
        <w:t xml:space="preserve"> cost of equity capital </w:t>
      </w:r>
      <w:r w:rsidRPr="00F1731D">
        <w:rPr>
          <w:rFonts w:ascii="Times New Roman" w:hAnsi="Times New Roman"/>
          <w:spacing w:val="4"/>
          <w:sz w:val="24"/>
          <w:szCs w:val="24"/>
        </w:rPr>
        <w:t>(CoEC)</w:t>
      </w:r>
      <w:r w:rsidRPr="00F1731D">
        <w:rPr>
          <w:rFonts w:ascii="Times New Roman" w:hAnsi="Times New Roman"/>
          <w:i/>
          <w:iCs/>
          <w:spacing w:val="4"/>
          <w:sz w:val="24"/>
          <w:szCs w:val="24"/>
        </w:rPr>
        <w:t xml:space="preserve"> </w:t>
      </w:r>
      <w:r w:rsidRPr="00F1731D">
        <w:rPr>
          <w:rFonts w:ascii="Times New Roman" w:hAnsi="Times New Roman"/>
          <w:sz w:val="24"/>
          <w:szCs w:val="24"/>
        </w:rPr>
        <w:t>pada perusahaan manufaktur yang terdaftar di Bursa Efek Indonesia tahun 2014-2017</w:t>
      </w:r>
    </w:p>
    <w:p w14:paraId="285E3B84" w14:textId="77777777" w:rsidR="0017113A" w:rsidRPr="00F1731D" w:rsidRDefault="0017113A" w:rsidP="00F1731D">
      <w:pPr>
        <w:pStyle w:val="ListParagraph"/>
        <w:spacing w:after="0" w:line="240" w:lineRule="auto"/>
        <w:ind w:left="0"/>
        <w:jc w:val="both"/>
        <w:rPr>
          <w:rFonts w:ascii="Times New Roman" w:hAnsi="Times New Roman"/>
          <w:sz w:val="24"/>
          <w:szCs w:val="24"/>
        </w:rPr>
      </w:pPr>
      <w:r w:rsidRPr="00F1731D">
        <w:rPr>
          <w:rFonts w:ascii="Times New Roman" w:hAnsi="Times New Roman"/>
          <w:sz w:val="24"/>
          <w:szCs w:val="24"/>
        </w:rPr>
        <w:t>Berdasarkan uraian kesimpulan tersebut di atas, maka dapat disampaikan saran sebagai berikut:</w:t>
      </w:r>
    </w:p>
    <w:p w14:paraId="421DFE0F" w14:textId="685CD42D" w:rsidR="009F48E4" w:rsidRPr="00F1731D" w:rsidRDefault="009F48E4" w:rsidP="00F1731D">
      <w:pPr>
        <w:numPr>
          <w:ilvl w:val="0"/>
          <w:numId w:val="10"/>
        </w:numPr>
        <w:spacing w:after="0" w:line="240" w:lineRule="auto"/>
        <w:ind w:hanging="540"/>
        <w:jc w:val="both"/>
        <w:rPr>
          <w:rFonts w:ascii="Times New Roman" w:hAnsi="Times New Roman"/>
          <w:sz w:val="24"/>
          <w:szCs w:val="24"/>
        </w:rPr>
      </w:pPr>
      <w:r w:rsidRPr="00F1731D">
        <w:rPr>
          <w:rFonts w:ascii="Times New Roman" w:hAnsi="Times New Roman"/>
          <w:sz w:val="24"/>
          <w:szCs w:val="24"/>
        </w:rPr>
        <w:t xml:space="preserve">Untuk penelitian selanjutnya diharapkan menambah variabel lain </w:t>
      </w:r>
      <w:r w:rsidR="00AD1E5F" w:rsidRPr="00F1731D">
        <w:rPr>
          <w:rFonts w:ascii="Times New Roman" w:hAnsi="Times New Roman"/>
          <w:sz w:val="24"/>
          <w:szCs w:val="24"/>
        </w:rPr>
        <w:t xml:space="preserve">yang dapat mempengaruhi </w:t>
      </w:r>
      <w:r w:rsidR="00AD1E5F" w:rsidRPr="00F1731D">
        <w:rPr>
          <w:rFonts w:ascii="Times New Roman" w:hAnsi="Times New Roman"/>
          <w:i/>
          <w:iCs/>
          <w:sz w:val="24"/>
          <w:szCs w:val="24"/>
        </w:rPr>
        <w:t>cost of equity</w:t>
      </w:r>
      <w:r w:rsidR="00AD1E5F" w:rsidRPr="00F1731D">
        <w:rPr>
          <w:rFonts w:ascii="Times New Roman" w:hAnsi="Times New Roman"/>
          <w:sz w:val="24"/>
          <w:szCs w:val="24"/>
        </w:rPr>
        <w:t xml:space="preserve"> </w:t>
      </w:r>
      <w:r w:rsidRPr="00F1731D">
        <w:rPr>
          <w:rFonts w:ascii="Times New Roman" w:hAnsi="Times New Roman"/>
          <w:sz w:val="24"/>
          <w:szCs w:val="24"/>
        </w:rPr>
        <w:t xml:space="preserve">seperti </w:t>
      </w:r>
      <w:r w:rsidR="00AD1E5F" w:rsidRPr="00F1731D">
        <w:rPr>
          <w:rFonts w:ascii="Times New Roman" w:hAnsi="Times New Roman"/>
          <w:iCs/>
          <w:sz w:val="24"/>
          <w:szCs w:val="24"/>
        </w:rPr>
        <w:t xml:space="preserve">pengungkapan CSR, ukuran perusahaan, kepemilikan institusional, </w:t>
      </w:r>
      <w:r w:rsidR="00AD1E5F" w:rsidRPr="00F1731D">
        <w:rPr>
          <w:rFonts w:ascii="Times New Roman" w:hAnsi="Times New Roman"/>
          <w:i/>
          <w:iCs/>
          <w:sz w:val="24"/>
          <w:szCs w:val="24"/>
        </w:rPr>
        <w:t xml:space="preserve">environmental disclosure, </w:t>
      </w:r>
      <w:r w:rsidR="00AD1E5F" w:rsidRPr="00F1731D">
        <w:rPr>
          <w:rFonts w:ascii="Times New Roman" w:hAnsi="Times New Roman"/>
          <w:iCs/>
          <w:sz w:val="24"/>
          <w:szCs w:val="24"/>
        </w:rPr>
        <w:t>manajemen laba, beta saham, dan pengungkapan modal intelektual</w:t>
      </w:r>
      <w:r w:rsidRPr="00F1731D">
        <w:rPr>
          <w:rFonts w:ascii="Times New Roman" w:hAnsi="Times New Roman"/>
          <w:sz w:val="24"/>
          <w:szCs w:val="24"/>
        </w:rPr>
        <w:t>.</w:t>
      </w:r>
    </w:p>
    <w:p w14:paraId="13A86DC1" w14:textId="4EB9AED5" w:rsidR="0017113A" w:rsidRPr="00F1731D" w:rsidRDefault="009F48E4" w:rsidP="00F1731D">
      <w:pPr>
        <w:numPr>
          <w:ilvl w:val="0"/>
          <w:numId w:val="10"/>
        </w:numPr>
        <w:spacing w:after="0" w:line="240" w:lineRule="auto"/>
        <w:ind w:hanging="540"/>
        <w:jc w:val="both"/>
        <w:rPr>
          <w:rFonts w:ascii="Times New Roman" w:hAnsi="Times New Roman"/>
          <w:sz w:val="24"/>
          <w:szCs w:val="24"/>
        </w:rPr>
      </w:pPr>
      <w:r w:rsidRPr="00F1731D">
        <w:rPr>
          <w:rFonts w:ascii="Times New Roman" w:hAnsi="Times New Roman"/>
          <w:sz w:val="24"/>
          <w:szCs w:val="24"/>
        </w:rPr>
        <w:t xml:space="preserve">Untuk penelitian selanjutnya diharapkan </w:t>
      </w:r>
      <w:r w:rsidR="00373D64" w:rsidRPr="00F1731D">
        <w:rPr>
          <w:rFonts w:ascii="Times New Roman" w:hAnsi="Times New Roman"/>
          <w:sz w:val="24"/>
          <w:szCs w:val="24"/>
        </w:rPr>
        <w:t>menambah periode tahun pengamatan dan menggunakan perusahaan yang terdaftar di Bursa Efek Indonesia lainnya agar hasil dapat lebih menyeluruh</w:t>
      </w:r>
      <w:r w:rsidRPr="00F1731D">
        <w:rPr>
          <w:rFonts w:ascii="Times New Roman" w:hAnsi="Times New Roman"/>
          <w:sz w:val="24"/>
          <w:szCs w:val="24"/>
        </w:rPr>
        <w:t>.</w:t>
      </w:r>
    </w:p>
    <w:p w14:paraId="3F873298" w14:textId="77777777" w:rsidR="0017113A" w:rsidRPr="00F1731D" w:rsidRDefault="0017113A" w:rsidP="00F1731D">
      <w:pPr>
        <w:pStyle w:val="ListParagraph"/>
        <w:spacing w:after="0" w:line="240" w:lineRule="auto"/>
        <w:ind w:left="284"/>
        <w:jc w:val="both"/>
        <w:rPr>
          <w:rFonts w:ascii="Times New Roman" w:hAnsi="Times New Roman"/>
          <w:sz w:val="24"/>
          <w:szCs w:val="24"/>
        </w:rPr>
      </w:pPr>
    </w:p>
    <w:p w14:paraId="40ACD4E0" w14:textId="77777777" w:rsidR="0017113A" w:rsidRPr="00F1731D" w:rsidRDefault="0017113A" w:rsidP="00F1731D">
      <w:pPr>
        <w:spacing w:after="0" w:line="240" w:lineRule="auto"/>
        <w:jc w:val="center"/>
        <w:rPr>
          <w:rFonts w:ascii="Times New Roman" w:hAnsi="Times New Roman"/>
          <w:b/>
          <w:sz w:val="24"/>
          <w:szCs w:val="24"/>
        </w:rPr>
      </w:pPr>
      <w:r w:rsidRPr="00F1731D">
        <w:rPr>
          <w:rFonts w:ascii="Times New Roman" w:hAnsi="Times New Roman"/>
          <w:b/>
          <w:sz w:val="24"/>
          <w:szCs w:val="24"/>
        </w:rPr>
        <w:t>DAFTAR PUSTAKA</w:t>
      </w:r>
    </w:p>
    <w:p w14:paraId="4B60A14F" w14:textId="77777777" w:rsidR="00AD1E5F" w:rsidRPr="00F1731D" w:rsidRDefault="00AD1E5F" w:rsidP="00F1731D">
      <w:pPr>
        <w:spacing w:after="0" w:line="240" w:lineRule="auto"/>
        <w:ind w:left="567" w:hanging="567"/>
        <w:jc w:val="both"/>
        <w:rPr>
          <w:rFonts w:ascii="Times New Roman" w:hAnsi="Times New Roman"/>
          <w:i/>
          <w:sz w:val="24"/>
          <w:szCs w:val="24"/>
        </w:rPr>
      </w:pPr>
      <w:r w:rsidRPr="00F1731D">
        <w:rPr>
          <w:rFonts w:ascii="Times New Roman" w:hAnsi="Times New Roman"/>
          <w:sz w:val="24"/>
          <w:szCs w:val="24"/>
        </w:rPr>
        <w:t xml:space="preserve">Asbaugh, Hollis., Daniel W. Collins., and Ryan LaFond. 2004. </w:t>
      </w:r>
      <w:r w:rsidRPr="00F1731D">
        <w:rPr>
          <w:rFonts w:ascii="Times New Roman" w:hAnsi="Times New Roman"/>
          <w:i/>
          <w:sz w:val="24"/>
          <w:szCs w:val="24"/>
        </w:rPr>
        <w:t>Corporate Governance and Cost of Equity Capital</w:t>
      </w:r>
    </w:p>
    <w:p w14:paraId="433F69EF"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Arief Effendi. 2016.</w:t>
      </w:r>
      <w:r w:rsidRPr="00F1731D">
        <w:rPr>
          <w:rFonts w:ascii="Times New Roman" w:hAnsi="Times New Roman"/>
          <w:i/>
          <w:sz w:val="24"/>
          <w:szCs w:val="24"/>
        </w:rPr>
        <w:t>The Power of Good Corporate Governance</w:t>
      </w:r>
      <w:r w:rsidRPr="00F1731D">
        <w:rPr>
          <w:rFonts w:ascii="Times New Roman" w:hAnsi="Times New Roman"/>
          <w:sz w:val="24"/>
          <w:szCs w:val="24"/>
        </w:rPr>
        <w:t xml:space="preserve">, Edisi Kedua, </w:t>
      </w:r>
      <w:r w:rsidRPr="00F1731D">
        <w:rPr>
          <w:rFonts w:ascii="Times New Roman" w:hAnsi="Times New Roman"/>
          <w:sz w:val="24"/>
          <w:szCs w:val="24"/>
          <w:lang w:val="id-ID"/>
        </w:rPr>
        <w:tab/>
      </w:r>
      <w:r w:rsidRPr="00F1731D">
        <w:rPr>
          <w:rFonts w:ascii="Times New Roman" w:hAnsi="Times New Roman"/>
          <w:sz w:val="24"/>
          <w:szCs w:val="24"/>
        </w:rPr>
        <w:t>Penerbit SALEMBA EMPAT, Jakarta.</w:t>
      </w:r>
    </w:p>
    <w:p w14:paraId="2744F69E"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Budi Santoso. 2015. Keagenan (Agency) Prinsip-Prinsip Dasar, Teori dan dan Problematika Hukum Keagenan, Penerbit GHALIAINDONESIA, Bogor.</w:t>
      </w:r>
    </w:p>
    <w:p w14:paraId="26DB63E0"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Chairunisa, Diawari. 2014. Pengaruh </w:t>
      </w:r>
      <w:r w:rsidRPr="00F1731D">
        <w:rPr>
          <w:rFonts w:ascii="Times New Roman" w:hAnsi="Times New Roman"/>
          <w:i/>
          <w:iCs/>
          <w:sz w:val="24"/>
          <w:szCs w:val="24"/>
        </w:rPr>
        <w:t xml:space="preserve">Good Corporate Governance </w:t>
      </w:r>
      <w:r w:rsidRPr="00F1731D">
        <w:rPr>
          <w:rFonts w:ascii="Times New Roman" w:hAnsi="Times New Roman"/>
          <w:sz w:val="24"/>
          <w:szCs w:val="24"/>
        </w:rPr>
        <w:t xml:space="preserve">dan Asimetri </w:t>
      </w:r>
      <w:r w:rsidRPr="00F1731D">
        <w:rPr>
          <w:rFonts w:ascii="Times New Roman" w:hAnsi="Times New Roman"/>
          <w:sz w:val="24"/>
          <w:szCs w:val="24"/>
        </w:rPr>
        <w:tab/>
        <w:t xml:space="preserve">Informasi terhadap </w:t>
      </w:r>
      <w:r w:rsidRPr="00F1731D">
        <w:rPr>
          <w:rFonts w:ascii="Times New Roman" w:hAnsi="Times New Roman"/>
          <w:i/>
          <w:iCs/>
          <w:sz w:val="24"/>
          <w:szCs w:val="24"/>
        </w:rPr>
        <w:t>Cost of Equity Capital. Jurnal.</w:t>
      </w:r>
      <w:r w:rsidRPr="00F1731D">
        <w:rPr>
          <w:rFonts w:ascii="Times New Roman" w:hAnsi="Times New Roman"/>
          <w:sz w:val="24"/>
          <w:szCs w:val="24"/>
        </w:rPr>
        <w:t xml:space="preserve"> Jurusan Akuntansi, </w:t>
      </w:r>
      <w:r w:rsidRPr="00F1731D">
        <w:rPr>
          <w:rFonts w:ascii="Times New Roman" w:hAnsi="Times New Roman"/>
          <w:sz w:val="24"/>
          <w:szCs w:val="24"/>
        </w:rPr>
        <w:tab/>
        <w:t>Fakultas Ekonomi, Universitas Jember.</w:t>
      </w:r>
    </w:p>
    <w:p w14:paraId="34657E16"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Dewi, Luh Putu Kartika Sari, Made Arie Wahyuni, Edy Sujana. 2017. Pengaruh Asimetri Informasi, Pengungkapan Sukarela, Manajemen Laba dan Beta </w:t>
      </w:r>
      <w:r w:rsidRPr="00F1731D">
        <w:rPr>
          <w:rFonts w:ascii="Times New Roman" w:hAnsi="Times New Roman"/>
          <w:sz w:val="24"/>
          <w:szCs w:val="24"/>
        </w:rPr>
        <w:tab/>
        <w:t xml:space="preserve">Saham Terhadap </w:t>
      </w:r>
      <w:r w:rsidRPr="00F1731D">
        <w:rPr>
          <w:rFonts w:ascii="Times New Roman" w:hAnsi="Times New Roman"/>
          <w:i/>
          <w:iCs/>
          <w:sz w:val="24"/>
          <w:szCs w:val="24"/>
        </w:rPr>
        <w:lastRenderedPageBreak/>
        <w:t xml:space="preserve">Cost of Equity Capital. E-Journal </w:t>
      </w:r>
      <w:r w:rsidRPr="00F1731D">
        <w:rPr>
          <w:rFonts w:ascii="Times New Roman" w:hAnsi="Times New Roman"/>
          <w:sz w:val="24"/>
          <w:szCs w:val="24"/>
        </w:rPr>
        <w:t>Volume 07, No.01, Tahun 2017. Jurusan Akuntansi Program S1 Universitas Pendidikan Ganesha.</w:t>
      </w:r>
    </w:p>
    <w:p w14:paraId="69049EA3"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Dewi, Sofia Prima, Jeffry Setiady Chandra. 2016. Pengaruh Pengungkapan Sukarela, Asimetri Informasi dan Manajemen Laba Terhadap </w:t>
      </w:r>
      <w:r w:rsidRPr="00F1731D">
        <w:rPr>
          <w:rFonts w:ascii="Times New Roman" w:hAnsi="Times New Roman"/>
          <w:i/>
          <w:sz w:val="24"/>
          <w:szCs w:val="24"/>
        </w:rPr>
        <w:t>Cost of Equity Capital</w:t>
      </w:r>
      <w:r w:rsidRPr="00F1731D">
        <w:rPr>
          <w:rFonts w:ascii="Times New Roman" w:hAnsi="Times New Roman"/>
          <w:sz w:val="24"/>
          <w:szCs w:val="24"/>
        </w:rPr>
        <w:t xml:space="preserve">. </w:t>
      </w:r>
      <w:r w:rsidRPr="00F1731D">
        <w:rPr>
          <w:rFonts w:ascii="Times New Roman" w:hAnsi="Times New Roman"/>
          <w:i/>
          <w:sz w:val="24"/>
          <w:szCs w:val="24"/>
        </w:rPr>
        <w:t>Jurnal Bisnis dan Akuntansi</w:t>
      </w:r>
      <w:r w:rsidRPr="00F1731D">
        <w:rPr>
          <w:rFonts w:ascii="Times New Roman" w:hAnsi="Times New Roman"/>
          <w:sz w:val="24"/>
          <w:szCs w:val="24"/>
        </w:rPr>
        <w:t xml:space="preserve"> ISSN: 1410 – 9875 Vol. 18, No.1, Juni 2016, Hlm. 25-32. Forum Good Corporate Governance in Indonesia (FCGl), (2002), The </w:t>
      </w:r>
      <w:r w:rsidRPr="00F1731D">
        <w:rPr>
          <w:rFonts w:ascii="Times New Roman" w:hAnsi="Times New Roman"/>
          <w:sz w:val="24"/>
          <w:szCs w:val="24"/>
        </w:rPr>
        <w:tab/>
        <w:t xml:space="preserve">Essence of </w:t>
      </w:r>
      <w:r w:rsidRPr="00F1731D">
        <w:rPr>
          <w:rFonts w:ascii="Times New Roman" w:hAnsi="Times New Roman"/>
          <w:sz w:val="24"/>
          <w:szCs w:val="24"/>
          <w:lang w:val="id-ID"/>
        </w:rPr>
        <w:tab/>
      </w:r>
      <w:r w:rsidRPr="00F1731D">
        <w:rPr>
          <w:rFonts w:ascii="Times New Roman" w:hAnsi="Times New Roman"/>
          <w:sz w:val="24"/>
          <w:szCs w:val="24"/>
        </w:rPr>
        <w:t xml:space="preserve">rate </w:t>
      </w:r>
      <w:r w:rsidRPr="00F1731D">
        <w:rPr>
          <w:rFonts w:ascii="Times New Roman" w:hAnsi="Times New Roman"/>
          <w:sz w:val="24"/>
          <w:szCs w:val="24"/>
        </w:rPr>
        <w:tab/>
        <w:t>Governance Konsep dan Implementasi Perusahaan</w:t>
      </w:r>
    </w:p>
    <w:p w14:paraId="4032FAB5"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Ifone, Regina Reizky. 2012. Pengaruh Asimetri Informasi dan Manajemen Laba Terhadap </w:t>
      </w:r>
      <w:r w:rsidRPr="00F1731D">
        <w:rPr>
          <w:rFonts w:ascii="Times New Roman" w:hAnsi="Times New Roman"/>
          <w:i/>
          <w:sz w:val="24"/>
          <w:szCs w:val="24"/>
        </w:rPr>
        <w:t>Cost of Equity Capital</w:t>
      </w:r>
      <w:r w:rsidRPr="00F1731D">
        <w:rPr>
          <w:rFonts w:ascii="Times New Roman" w:hAnsi="Times New Roman"/>
          <w:sz w:val="24"/>
          <w:szCs w:val="24"/>
        </w:rPr>
        <w:t>.</w:t>
      </w:r>
      <w:r w:rsidRPr="00F1731D">
        <w:rPr>
          <w:rFonts w:ascii="Times New Roman" w:hAnsi="Times New Roman"/>
          <w:i/>
          <w:sz w:val="24"/>
          <w:szCs w:val="24"/>
        </w:rPr>
        <w:t>Jurnal Ilmiah Mahasiswa Akuntansi</w:t>
      </w:r>
      <w:r w:rsidRPr="00F1731D">
        <w:rPr>
          <w:rFonts w:ascii="Times New Roman" w:hAnsi="Times New Roman"/>
          <w:sz w:val="24"/>
          <w:szCs w:val="24"/>
        </w:rPr>
        <w:t xml:space="preserve"> Vol 1, No. 1, Januari 2012.</w:t>
      </w:r>
    </w:p>
    <w:p w14:paraId="75297B10" w14:textId="247E24C6"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Imam Ghozali. 2016. Aplikasi Analisis Multivariate dengan Program SPSS, Edisi Ketujuh </w:t>
      </w:r>
      <w:r w:rsidRPr="00F1731D">
        <w:rPr>
          <w:rFonts w:ascii="Times New Roman" w:hAnsi="Times New Roman"/>
          <w:sz w:val="24"/>
          <w:szCs w:val="24"/>
        </w:rPr>
        <w:tab/>
        <w:t>Penerbit: Universitas Diponegoro.</w:t>
      </w:r>
    </w:p>
    <w:p w14:paraId="1C607E3C"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Jasman.2016.  Pengaruh Asimetri Informasi terhadap Biaya Equitas dan Biaya </w:t>
      </w:r>
      <w:r w:rsidRPr="00F1731D">
        <w:rPr>
          <w:rFonts w:ascii="Times New Roman" w:hAnsi="Times New Roman"/>
          <w:sz w:val="24"/>
          <w:szCs w:val="24"/>
        </w:rPr>
        <w:tab/>
        <w:t>Utang Dengan Manajemen Laba Sebagai Variabel Itervening.</w:t>
      </w:r>
      <w:r w:rsidRPr="00F1731D">
        <w:rPr>
          <w:rFonts w:ascii="Times New Roman" w:hAnsi="Times New Roman"/>
          <w:i/>
          <w:iCs/>
          <w:sz w:val="24"/>
          <w:szCs w:val="24"/>
        </w:rPr>
        <w:t xml:space="preserve">JRAK, </w:t>
      </w:r>
      <w:r w:rsidRPr="00F1731D">
        <w:rPr>
          <w:rFonts w:ascii="Times New Roman" w:hAnsi="Times New Roman"/>
          <w:i/>
          <w:iCs/>
          <w:sz w:val="24"/>
          <w:szCs w:val="24"/>
        </w:rPr>
        <w:tab/>
        <w:t xml:space="preserve">Volume 12, No 2 Agustus 2016 </w:t>
      </w:r>
      <w:r w:rsidRPr="00F1731D">
        <w:rPr>
          <w:rFonts w:ascii="Times New Roman" w:hAnsi="Times New Roman"/>
          <w:sz w:val="24"/>
          <w:szCs w:val="24"/>
        </w:rPr>
        <w:t>Perbanas Institute.</w:t>
      </w:r>
    </w:p>
    <w:p w14:paraId="344C0478"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Komalasari, Puput Tri dan Zaki Baridwan. 2001. Pengaruh Asimetri Informasi Terhadap Cost of Equity pada Perusahaan di Bursa Efek Jakarta. </w:t>
      </w:r>
      <w:r w:rsidRPr="00F1731D">
        <w:rPr>
          <w:rFonts w:ascii="Times New Roman" w:hAnsi="Times New Roman"/>
          <w:i/>
          <w:sz w:val="24"/>
          <w:szCs w:val="24"/>
        </w:rPr>
        <w:t>Jurnal Riset</w:t>
      </w:r>
      <w:r w:rsidRPr="00F1731D">
        <w:rPr>
          <w:rFonts w:ascii="Times New Roman" w:hAnsi="Times New Roman"/>
          <w:sz w:val="24"/>
          <w:szCs w:val="24"/>
        </w:rPr>
        <w:t xml:space="preserve"> Akuntansi Indonesia Vol. 4 No.1</w:t>
      </w:r>
    </w:p>
    <w:p w14:paraId="32026AF9"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Kurnbiawati dan Marfuah.2014. Pengaruh Penerapan Corporate Governance </w:t>
      </w:r>
      <w:r w:rsidRPr="00F1731D">
        <w:rPr>
          <w:rFonts w:ascii="Times New Roman" w:hAnsi="Times New Roman"/>
          <w:sz w:val="24"/>
          <w:szCs w:val="24"/>
        </w:rPr>
        <w:tab/>
        <w:t xml:space="preserve">terhadap </w:t>
      </w:r>
      <w:r w:rsidRPr="00F1731D">
        <w:rPr>
          <w:rFonts w:ascii="Times New Roman" w:hAnsi="Times New Roman"/>
          <w:sz w:val="24"/>
          <w:szCs w:val="24"/>
        </w:rPr>
        <w:tab/>
        <w:t xml:space="preserve">Biaya </w:t>
      </w:r>
      <w:r w:rsidRPr="00F1731D">
        <w:rPr>
          <w:rFonts w:ascii="Times New Roman" w:hAnsi="Times New Roman"/>
          <w:sz w:val="24"/>
          <w:szCs w:val="24"/>
        </w:rPr>
        <w:tab/>
        <w:t xml:space="preserve">Ekuitas dan Biaya Utang pada Perusahaan </w:t>
      </w:r>
      <w:r w:rsidRPr="00F1731D">
        <w:rPr>
          <w:rFonts w:ascii="Times New Roman" w:hAnsi="Times New Roman"/>
          <w:sz w:val="24"/>
          <w:szCs w:val="24"/>
          <w:lang w:val="id-ID"/>
        </w:rPr>
        <w:tab/>
      </w:r>
      <w:r w:rsidRPr="00F1731D">
        <w:rPr>
          <w:rFonts w:ascii="Times New Roman" w:hAnsi="Times New Roman"/>
          <w:sz w:val="24"/>
          <w:szCs w:val="24"/>
        </w:rPr>
        <w:t xml:space="preserve">Manufaktur di Indonesia.Jurnal </w:t>
      </w:r>
      <w:r w:rsidRPr="00F1731D">
        <w:rPr>
          <w:rFonts w:ascii="Times New Roman" w:hAnsi="Times New Roman"/>
          <w:sz w:val="24"/>
          <w:szCs w:val="24"/>
        </w:rPr>
        <w:tab/>
        <w:t xml:space="preserve">Bisnis dan </w:t>
      </w:r>
      <w:r w:rsidRPr="00F1731D">
        <w:rPr>
          <w:rFonts w:ascii="Times New Roman" w:hAnsi="Times New Roman"/>
          <w:sz w:val="24"/>
          <w:szCs w:val="24"/>
        </w:rPr>
        <w:tab/>
        <w:t>Ekonomi, Vol 5.</w:t>
      </w:r>
      <w:r w:rsidRPr="00F1731D">
        <w:rPr>
          <w:rFonts w:ascii="Times New Roman" w:hAnsi="Times New Roman"/>
          <w:sz w:val="24"/>
          <w:szCs w:val="24"/>
          <w:lang w:val="id-ID"/>
        </w:rPr>
        <w:tab/>
      </w:r>
      <w:r w:rsidRPr="00F1731D">
        <w:rPr>
          <w:rFonts w:ascii="Times New Roman" w:hAnsi="Times New Roman"/>
          <w:sz w:val="24"/>
          <w:szCs w:val="24"/>
        </w:rPr>
        <w:t>No.2, Universitas Islam Indonesia</w:t>
      </w:r>
    </w:p>
    <w:p w14:paraId="103ED696"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Kurniawati, Zulfa dan Marfuah. 2014. Pengaruh Penerapan </w:t>
      </w:r>
      <w:r w:rsidRPr="00F1731D">
        <w:rPr>
          <w:rFonts w:ascii="Times New Roman" w:hAnsi="Times New Roman"/>
          <w:i/>
          <w:iCs/>
          <w:sz w:val="24"/>
          <w:szCs w:val="24"/>
        </w:rPr>
        <w:t xml:space="preserve">Corporate </w:t>
      </w:r>
      <w:r w:rsidRPr="00F1731D">
        <w:rPr>
          <w:rFonts w:ascii="Times New Roman" w:hAnsi="Times New Roman"/>
          <w:i/>
          <w:iCs/>
          <w:sz w:val="24"/>
          <w:szCs w:val="24"/>
        </w:rPr>
        <w:tab/>
        <w:t xml:space="preserve">Governance </w:t>
      </w:r>
      <w:r w:rsidRPr="00F1731D">
        <w:rPr>
          <w:rFonts w:ascii="Times New Roman" w:hAnsi="Times New Roman"/>
          <w:sz w:val="24"/>
          <w:szCs w:val="24"/>
        </w:rPr>
        <w:t xml:space="preserve">Terhadap Biaya Ekuitas dan Biaya Hutang Pada Perusahaan </w:t>
      </w:r>
      <w:r w:rsidRPr="00F1731D">
        <w:rPr>
          <w:rFonts w:ascii="Times New Roman" w:hAnsi="Times New Roman"/>
          <w:sz w:val="24"/>
          <w:szCs w:val="24"/>
        </w:rPr>
        <w:tab/>
        <w:t xml:space="preserve">Manufaktur di Indonesia. </w:t>
      </w:r>
      <w:r w:rsidRPr="00F1731D">
        <w:rPr>
          <w:rFonts w:ascii="Times New Roman" w:hAnsi="Times New Roman"/>
          <w:i/>
          <w:iCs/>
          <w:sz w:val="24"/>
          <w:szCs w:val="24"/>
        </w:rPr>
        <w:t xml:space="preserve">Jurnal Bisnis dan Ekonomi Vol. 5, No 2, </w:t>
      </w:r>
      <w:r w:rsidRPr="00F1731D">
        <w:rPr>
          <w:rFonts w:ascii="Times New Roman" w:hAnsi="Times New Roman"/>
          <w:i/>
          <w:iCs/>
          <w:sz w:val="24"/>
          <w:szCs w:val="24"/>
        </w:rPr>
        <w:tab/>
        <w:t>Desember 2014, 195 – 206.</w:t>
      </w:r>
      <w:r w:rsidRPr="00F1731D">
        <w:rPr>
          <w:rFonts w:ascii="Times New Roman" w:hAnsi="Times New Roman"/>
          <w:sz w:val="24"/>
          <w:szCs w:val="24"/>
        </w:rPr>
        <w:t>Universitas Islam Indonesia</w:t>
      </w:r>
    </w:p>
    <w:p w14:paraId="013D20C6"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Manahan Tampubolon. 2013. Manajemen Keuangan (Finance Keuangan), Edisi </w:t>
      </w:r>
      <w:r w:rsidRPr="00F1731D">
        <w:rPr>
          <w:rFonts w:ascii="Times New Roman" w:hAnsi="Times New Roman"/>
          <w:sz w:val="24"/>
          <w:szCs w:val="24"/>
        </w:rPr>
        <w:tab/>
        <w:t>Pertama, Penerbit MITRA WACANA MEDIA, Jakarta,</w:t>
      </w:r>
    </w:p>
    <w:p w14:paraId="3F809034"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Murwaningsari, Etty. 2012. Faktor-faktor Yang Mempengaruhi Cost of Capitalpada Perusahaan di Bursa Efek Jakarta. Majalah Ekonomi. Tahun XXII, No. 2 Agustus 2012.</w:t>
      </w:r>
    </w:p>
    <w:p w14:paraId="35464DE8"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Natalia, Dessy, dan Yen Sun. 2013.Analisis Pengaruh Wajibnya Penerapan </w:t>
      </w:r>
      <w:r w:rsidRPr="00F1731D">
        <w:rPr>
          <w:rFonts w:ascii="Times New Roman" w:hAnsi="Times New Roman"/>
          <w:sz w:val="24"/>
          <w:szCs w:val="24"/>
          <w:lang w:val="id-ID"/>
        </w:rPr>
        <w:tab/>
      </w:r>
      <w:r w:rsidRPr="00F1731D">
        <w:rPr>
          <w:rFonts w:ascii="Times New Roman" w:hAnsi="Times New Roman"/>
          <w:sz w:val="24"/>
          <w:szCs w:val="24"/>
        </w:rPr>
        <w:t xml:space="preserve">Good </w:t>
      </w:r>
      <w:r w:rsidRPr="00F1731D">
        <w:rPr>
          <w:rFonts w:ascii="Times New Roman" w:hAnsi="Times New Roman"/>
          <w:sz w:val="24"/>
          <w:szCs w:val="24"/>
        </w:rPr>
        <w:tab/>
        <w:t xml:space="preserve">Corporate </w:t>
      </w:r>
      <w:r w:rsidRPr="00F1731D">
        <w:rPr>
          <w:rFonts w:ascii="Times New Roman" w:hAnsi="Times New Roman"/>
          <w:sz w:val="24"/>
          <w:szCs w:val="24"/>
        </w:rPr>
        <w:tab/>
        <w:t xml:space="preserve">Governance terhadap Biaya Ekuitas pada Badan </w:t>
      </w:r>
      <w:r w:rsidRPr="00F1731D">
        <w:rPr>
          <w:rFonts w:ascii="Times New Roman" w:hAnsi="Times New Roman"/>
          <w:sz w:val="24"/>
          <w:szCs w:val="24"/>
          <w:lang w:val="id-ID"/>
        </w:rPr>
        <w:tab/>
      </w:r>
      <w:r w:rsidRPr="00F1731D">
        <w:rPr>
          <w:rFonts w:ascii="Times New Roman" w:hAnsi="Times New Roman"/>
          <w:sz w:val="24"/>
          <w:szCs w:val="24"/>
        </w:rPr>
        <w:t xml:space="preserve">Usaha Milik Negara </w:t>
      </w:r>
      <w:r w:rsidRPr="00F1731D">
        <w:rPr>
          <w:rFonts w:ascii="Times New Roman" w:hAnsi="Times New Roman"/>
          <w:sz w:val="24"/>
          <w:szCs w:val="24"/>
        </w:rPr>
        <w:tab/>
        <w:t xml:space="preserve">yang Terdaftar di </w:t>
      </w:r>
      <w:r w:rsidRPr="00F1731D">
        <w:rPr>
          <w:rFonts w:ascii="Times New Roman" w:hAnsi="Times New Roman"/>
          <w:sz w:val="24"/>
          <w:szCs w:val="24"/>
        </w:rPr>
        <w:tab/>
        <w:t xml:space="preserve">Bursa Efek Indonesia, </w:t>
      </w:r>
      <w:r w:rsidRPr="00F1731D">
        <w:rPr>
          <w:rFonts w:ascii="Times New Roman" w:hAnsi="Times New Roman"/>
          <w:sz w:val="24"/>
          <w:szCs w:val="24"/>
          <w:lang w:val="id-ID"/>
        </w:rPr>
        <w:tab/>
      </w:r>
      <w:r w:rsidRPr="00F1731D">
        <w:rPr>
          <w:rFonts w:ascii="Times New Roman" w:hAnsi="Times New Roman"/>
          <w:sz w:val="24"/>
          <w:szCs w:val="24"/>
        </w:rPr>
        <w:t>Skripsi, Universitas Bina Nusantara.</w:t>
      </w:r>
    </w:p>
    <w:p w14:paraId="3784B879"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Ningsih, Rini Dwiyuna, Nita Erika Ariani. 2016.  Pengaruh Asimetri Akuntandai, </w:t>
      </w:r>
      <w:r w:rsidRPr="00F1731D">
        <w:rPr>
          <w:rFonts w:ascii="Times New Roman" w:hAnsi="Times New Roman"/>
          <w:sz w:val="24"/>
          <w:szCs w:val="24"/>
        </w:rPr>
        <w:tab/>
        <w:t xml:space="preserve">Pengungkapan Modal Intelektual dan Kualitas Audit Terhadap Biaya </w:t>
      </w:r>
      <w:r w:rsidRPr="00F1731D">
        <w:rPr>
          <w:rFonts w:ascii="Times New Roman" w:hAnsi="Times New Roman"/>
          <w:sz w:val="24"/>
          <w:szCs w:val="24"/>
        </w:rPr>
        <w:tab/>
        <w:t xml:space="preserve">Modal Ekuitas. </w:t>
      </w:r>
      <w:r w:rsidRPr="00F1731D">
        <w:rPr>
          <w:rFonts w:ascii="Times New Roman" w:hAnsi="Times New Roman"/>
          <w:i/>
          <w:iCs/>
          <w:sz w:val="24"/>
          <w:szCs w:val="24"/>
        </w:rPr>
        <w:t>Jurnal Ilmiah Mahasiswa Ekonomi Akuntansi (JIMEKA)</w:t>
      </w:r>
      <w:r w:rsidRPr="00F1731D">
        <w:rPr>
          <w:rFonts w:ascii="Times New Roman" w:hAnsi="Times New Roman"/>
          <w:sz w:val="24"/>
          <w:szCs w:val="24"/>
        </w:rPr>
        <w:tab/>
        <w:t>Vol. 1, No. 1, (2016) Halaman 149-157.</w:t>
      </w:r>
    </w:p>
    <w:p w14:paraId="69BB0AC7"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Nurjanati, Ratri, dan Ahmad Rodoni. 2015. Pengaruh Asimetri Informasi dan </w:t>
      </w:r>
      <w:r w:rsidRPr="00F1731D">
        <w:rPr>
          <w:rFonts w:ascii="Times New Roman" w:hAnsi="Times New Roman"/>
          <w:sz w:val="24"/>
          <w:szCs w:val="24"/>
          <w:lang w:val="id-ID"/>
        </w:rPr>
        <w:tab/>
      </w:r>
      <w:r w:rsidRPr="00F1731D">
        <w:rPr>
          <w:rFonts w:ascii="Times New Roman" w:hAnsi="Times New Roman"/>
          <w:sz w:val="24"/>
          <w:szCs w:val="24"/>
        </w:rPr>
        <w:t xml:space="preserve">Tingkat </w:t>
      </w:r>
      <w:r w:rsidRPr="00F1731D">
        <w:rPr>
          <w:rFonts w:ascii="Times New Roman" w:hAnsi="Times New Roman"/>
          <w:sz w:val="24"/>
          <w:szCs w:val="24"/>
        </w:rPr>
        <w:tab/>
        <w:t xml:space="preserve">Disclosure Terhadap Biaya Ekuitas Dengan Kepemilikan </w:t>
      </w:r>
      <w:r w:rsidRPr="00F1731D">
        <w:rPr>
          <w:rFonts w:ascii="Times New Roman" w:hAnsi="Times New Roman"/>
          <w:sz w:val="24"/>
          <w:szCs w:val="24"/>
          <w:lang w:val="id-ID"/>
        </w:rPr>
        <w:tab/>
      </w:r>
      <w:r w:rsidRPr="00F1731D">
        <w:rPr>
          <w:rFonts w:ascii="Times New Roman" w:hAnsi="Times New Roman"/>
          <w:sz w:val="24"/>
          <w:szCs w:val="24"/>
        </w:rPr>
        <w:t>Manajerial Sebagai</w:t>
      </w:r>
      <w:r w:rsidRPr="00F1731D">
        <w:rPr>
          <w:rFonts w:ascii="Times New Roman" w:hAnsi="Times New Roman"/>
          <w:sz w:val="24"/>
          <w:szCs w:val="24"/>
        </w:rPr>
        <w:tab/>
        <w:t xml:space="preserve">Variabel </w:t>
      </w:r>
      <w:r w:rsidRPr="00F1731D">
        <w:rPr>
          <w:rFonts w:ascii="Times New Roman" w:hAnsi="Times New Roman"/>
          <w:sz w:val="24"/>
          <w:szCs w:val="24"/>
        </w:rPr>
        <w:tab/>
        <w:t xml:space="preserve">Moderating (Studi Empiris Pada </w:t>
      </w:r>
      <w:r w:rsidRPr="00F1731D">
        <w:rPr>
          <w:rFonts w:ascii="Times New Roman" w:hAnsi="Times New Roman"/>
          <w:sz w:val="24"/>
          <w:szCs w:val="24"/>
          <w:lang w:val="id-ID"/>
        </w:rPr>
        <w:tab/>
      </w:r>
      <w:r w:rsidRPr="00F1731D">
        <w:rPr>
          <w:rFonts w:ascii="Times New Roman" w:hAnsi="Times New Roman"/>
          <w:sz w:val="24"/>
          <w:szCs w:val="24"/>
        </w:rPr>
        <w:t xml:space="preserve">Perusahaan Manufaktur Di Bursa </w:t>
      </w:r>
      <w:r w:rsidRPr="00F1731D">
        <w:rPr>
          <w:rFonts w:ascii="Times New Roman" w:hAnsi="Times New Roman"/>
          <w:sz w:val="24"/>
          <w:szCs w:val="24"/>
        </w:rPr>
        <w:tab/>
        <w:t>Efek Indonesia).</w:t>
      </w:r>
      <w:r w:rsidRPr="00F1731D">
        <w:rPr>
          <w:rFonts w:ascii="Times New Roman" w:hAnsi="Times New Roman"/>
          <w:sz w:val="24"/>
          <w:szCs w:val="24"/>
        </w:rPr>
        <w:tab/>
        <w:t xml:space="preserve">Esensi Jurnal </w:t>
      </w:r>
      <w:r w:rsidRPr="00F1731D">
        <w:rPr>
          <w:rFonts w:ascii="Times New Roman" w:hAnsi="Times New Roman"/>
          <w:sz w:val="24"/>
          <w:szCs w:val="24"/>
          <w:lang w:val="id-ID"/>
        </w:rPr>
        <w:tab/>
      </w:r>
      <w:r w:rsidRPr="00F1731D">
        <w:rPr>
          <w:rFonts w:ascii="Times New Roman" w:hAnsi="Times New Roman"/>
          <w:sz w:val="24"/>
          <w:szCs w:val="24"/>
        </w:rPr>
        <w:t xml:space="preserve">Bisnis dan Manajemen, Vol 5, No. 2.UIN Syarif </w:t>
      </w:r>
      <w:r w:rsidRPr="00F1731D">
        <w:rPr>
          <w:rFonts w:ascii="Times New Roman" w:hAnsi="Times New Roman"/>
          <w:sz w:val="24"/>
          <w:szCs w:val="24"/>
        </w:rPr>
        <w:tab/>
        <w:t>Hidayatullah Jakarta.</w:t>
      </w:r>
    </w:p>
    <w:p w14:paraId="650B7E53"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Nurjati, Ratri. 2015.  Pengaruh Asimetri Informasi dan Tingat </w:t>
      </w:r>
      <w:r w:rsidRPr="00F1731D">
        <w:rPr>
          <w:rFonts w:ascii="Times New Roman" w:hAnsi="Times New Roman"/>
          <w:i/>
          <w:iCs/>
          <w:sz w:val="24"/>
          <w:szCs w:val="24"/>
        </w:rPr>
        <w:t xml:space="preserve">Disclosure </w:t>
      </w:r>
      <w:r w:rsidRPr="00F1731D">
        <w:rPr>
          <w:rFonts w:ascii="Times New Roman" w:hAnsi="Times New Roman"/>
          <w:i/>
          <w:iCs/>
          <w:sz w:val="24"/>
          <w:szCs w:val="24"/>
        </w:rPr>
        <w:tab/>
      </w:r>
      <w:r w:rsidRPr="00F1731D">
        <w:rPr>
          <w:rFonts w:ascii="Times New Roman" w:hAnsi="Times New Roman"/>
          <w:sz w:val="24"/>
          <w:szCs w:val="24"/>
        </w:rPr>
        <w:t xml:space="preserve">Terhadap Biaya Ekuitas Dengan Kepemilikan Manajerial Sebagai Variabel </w:t>
      </w:r>
      <w:r w:rsidRPr="00F1731D">
        <w:rPr>
          <w:rFonts w:ascii="Times New Roman" w:hAnsi="Times New Roman"/>
          <w:sz w:val="24"/>
          <w:szCs w:val="24"/>
        </w:rPr>
        <w:tab/>
        <w:t xml:space="preserve">Moderating. </w:t>
      </w:r>
      <w:r w:rsidRPr="00F1731D">
        <w:rPr>
          <w:rFonts w:ascii="Times New Roman" w:hAnsi="Times New Roman"/>
          <w:i/>
          <w:iCs/>
          <w:sz w:val="24"/>
          <w:szCs w:val="24"/>
        </w:rPr>
        <w:t xml:space="preserve">Skripsi. </w:t>
      </w:r>
      <w:r w:rsidRPr="00F1731D">
        <w:rPr>
          <w:rFonts w:ascii="Times New Roman" w:hAnsi="Times New Roman"/>
          <w:sz w:val="24"/>
          <w:szCs w:val="24"/>
        </w:rPr>
        <w:t xml:space="preserve">Fakultas Ekonomi dan Bisnis Universitas Islam </w:t>
      </w:r>
      <w:r w:rsidRPr="00F1731D">
        <w:rPr>
          <w:rFonts w:ascii="Times New Roman" w:hAnsi="Times New Roman"/>
          <w:sz w:val="24"/>
          <w:szCs w:val="24"/>
        </w:rPr>
        <w:tab/>
        <w:t>Negeri Syarif Hidayatullah.</w:t>
      </w:r>
    </w:p>
    <w:p w14:paraId="0AAB7946"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Nugroho, Dwi Ricky. 2014.  Pengaruh </w:t>
      </w:r>
      <w:r w:rsidRPr="00F1731D">
        <w:rPr>
          <w:rFonts w:ascii="Times New Roman" w:hAnsi="Times New Roman"/>
          <w:i/>
          <w:iCs/>
          <w:sz w:val="24"/>
          <w:szCs w:val="24"/>
        </w:rPr>
        <w:t xml:space="preserve">Good Corporate Governance </w:t>
      </w:r>
      <w:r w:rsidRPr="00F1731D">
        <w:rPr>
          <w:rFonts w:ascii="Times New Roman" w:hAnsi="Times New Roman"/>
          <w:sz w:val="24"/>
          <w:szCs w:val="24"/>
        </w:rPr>
        <w:t xml:space="preserve">Terhadap </w:t>
      </w:r>
      <w:r w:rsidRPr="00F1731D">
        <w:rPr>
          <w:rFonts w:ascii="Times New Roman" w:hAnsi="Times New Roman"/>
          <w:sz w:val="24"/>
          <w:szCs w:val="24"/>
        </w:rPr>
        <w:tab/>
        <w:t xml:space="preserve">Biaya Ekuitas dan Biaya Utang. </w:t>
      </w:r>
      <w:r w:rsidRPr="00F1731D">
        <w:rPr>
          <w:rFonts w:ascii="Times New Roman" w:hAnsi="Times New Roman"/>
          <w:i/>
          <w:iCs/>
          <w:sz w:val="24"/>
          <w:szCs w:val="24"/>
        </w:rPr>
        <w:t>Skripsi.</w:t>
      </w:r>
      <w:r w:rsidRPr="00F1731D">
        <w:rPr>
          <w:rFonts w:ascii="Times New Roman" w:hAnsi="Times New Roman"/>
          <w:sz w:val="24"/>
          <w:szCs w:val="24"/>
        </w:rPr>
        <w:t xml:space="preserve">Fakultas Ekonomika dan Bisnis </w:t>
      </w:r>
      <w:r w:rsidRPr="00F1731D">
        <w:rPr>
          <w:rFonts w:ascii="Times New Roman" w:hAnsi="Times New Roman"/>
          <w:sz w:val="24"/>
          <w:szCs w:val="24"/>
        </w:rPr>
        <w:tab/>
        <w:t>Universitas Diponogoro Semarang.</w:t>
      </w:r>
    </w:p>
    <w:p w14:paraId="0B76E079"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Perwira, Adi Baskara. 2015. Pengaruh Manajemen Laba dan Asimetri Informasi </w:t>
      </w:r>
      <w:r w:rsidRPr="00F1731D">
        <w:rPr>
          <w:rFonts w:ascii="Times New Roman" w:hAnsi="Times New Roman"/>
          <w:sz w:val="24"/>
          <w:szCs w:val="24"/>
        </w:rPr>
        <w:tab/>
        <w:t xml:space="preserve">Terhadap </w:t>
      </w:r>
      <w:r w:rsidRPr="00F1731D">
        <w:rPr>
          <w:rFonts w:ascii="Times New Roman" w:hAnsi="Times New Roman"/>
          <w:i/>
          <w:sz w:val="24"/>
          <w:szCs w:val="24"/>
        </w:rPr>
        <w:t>Cost of Equity Capital</w:t>
      </w:r>
      <w:r w:rsidRPr="00F1731D">
        <w:rPr>
          <w:rFonts w:ascii="Times New Roman" w:hAnsi="Times New Roman"/>
          <w:sz w:val="24"/>
          <w:szCs w:val="24"/>
        </w:rPr>
        <w:t xml:space="preserve">. </w:t>
      </w:r>
      <w:r w:rsidRPr="00F1731D">
        <w:rPr>
          <w:rFonts w:ascii="Times New Roman" w:hAnsi="Times New Roman"/>
          <w:i/>
          <w:sz w:val="24"/>
          <w:szCs w:val="24"/>
        </w:rPr>
        <w:t>Skripsi.</w:t>
      </w:r>
      <w:r w:rsidRPr="00F1731D">
        <w:rPr>
          <w:rFonts w:ascii="Times New Roman" w:hAnsi="Times New Roman"/>
          <w:sz w:val="24"/>
          <w:szCs w:val="24"/>
        </w:rPr>
        <w:t xml:space="preserve">Fakultas Ekonomika dan Bisnis </w:t>
      </w:r>
      <w:r w:rsidRPr="00F1731D">
        <w:rPr>
          <w:rFonts w:ascii="Times New Roman" w:hAnsi="Times New Roman"/>
          <w:sz w:val="24"/>
          <w:szCs w:val="24"/>
        </w:rPr>
        <w:tab/>
        <w:t>Universitas Diponegoro.</w:t>
      </w:r>
    </w:p>
    <w:p w14:paraId="1D9F15DD" w14:textId="6A8E40F8"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lastRenderedPageBreak/>
        <w:t xml:space="preserve">Putranto, Y. A. 2012. Pengaruh Moderasi Informasi Asimetri dan Group Cohesiveness terhadap Hubungan Partisipasi Pengganggaran dengan Budgetary Slack. </w:t>
      </w:r>
      <w:r w:rsidRPr="00F1731D">
        <w:rPr>
          <w:rFonts w:ascii="Times New Roman" w:hAnsi="Times New Roman"/>
          <w:i/>
          <w:iCs/>
          <w:sz w:val="24"/>
          <w:szCs w:val="24"/>
        </w:rPr>
        <w:t>Jurnal Economia</w:t>
      </w:r>
      <w:r w:rsidRPr="00F1731D">
        <w:rPr>
          <w:rFonts w:ascii="Times New Roman" w:hAnsi="Times New Roman"/>
          <w:sz w:val="24"/>
          <w:szCs w:val="24"/>
        </w:rPr>
        <w:t>, 8(2), 116–125.</w:t>
      </w:r>
    </w:p>
    <w:p w14:paraId="7EC0F8DF"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Purwanto Agus. 2012. Pengaruh Manajemen Laba, Informasi Asmmetry </w:t>
      </w:r>
      <w:r w:rsidRPr="00F1731D">
        <w:rPr>
          <w:rFonts w:ascii="Times New Roman" w:hAnsi="Times New Roman"/>
          <w:sz w:val="24"/>
          <w:szCs w:val="24"/>
          <w:lang w:val="id-ID"/>
        </w:rPr>
        <w:tab/>
      </w:r>
      <w:r w:rsidRPr="00F1731D">
        <w:rPr>
          <w:rFonts w:ascii="Times New Roman" w:hAnsi="Times New Roman"/>
          <w:sz w:val="24"/>
          <w:szCs w:val="24"/>
        </w:rPr>
        <w:t xml:space="preserve">information dan </w:t>
      </w:r>
      <w:r w:rsidRPr="00F1731D">
        <w:rPr>
          <w:rFonts w:ascii="Times New Roman" w:hAnsi="Times New Roman"/>
          <w:sz w:val="24"/>
          <w:szCs w:val="24"/>
        </w:rPr>
        <w:tab/>
        <w:t>Pengungkapan Sukarela Terhadap Biaya Modal.</w:t>
      </w:r>
      <w:r w:rsidRPr="00F1731D">
        <w:rPr>
          <w:rFonts w:ascii="Times New Roman" w:hAnsi="Times New Roman"/>
          <w:sz w:val="24"/>
          <w:szCs w:val="24"/>
          <w:lang w:val="id-ID"/>
        </w:rPr>
        <w:tab/>
      </w:r>
      <w:r w:rsidRPr="00F1731D">
        <w:rPr>
          <w:rFonts w:ascii="Times New Roman" w:hAnsi="Times New Roman"/>
          <w:sz w:val="24"/>
          <w:szCs w:val="24"/>
        </w:rPr>
        <w:t>Simposium Nasional Akumtansi (SNA) XV. Banjarmasin.</w:t>
      </w:r>
    </w:p>
    <w:p w14:paraId="677D2A0C"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Rahmawati. 2012. Teori Akuntansi Keuangan Edisi Pertama, Penerbit GRAHA </w:t>
      </w:r>
      <w:r w:rsidRPr="00F1731D">
        <w:rPr>
          <w:rFonts w:ascii="Times New Roman" w:hAnsi="Times New Roman"/>
          <w:sz w:val="24"/>
          <w:szCs w:val="24"/>
        </w:rPr>
        <w:tab/>
        <w:t>ILMU. Yogyakarta.</w:t>
      </w:r>
    </w:p>
    <w:p w14:paraId="63935813" w14:textId="008ACA3D"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Ruwita, Cahya. 2012. Analisis Pengaruh Karakteristik Perusahaan Dan </w:t>
      </w:r>
      <w:r w:rsidRPr="00F1731D">
        <w:rPr>
          <w:rFonts w:ascii="Times New Roman" w:hAnsi="Times New Roman"/>
          <w:i/>
          <w:iCs/>
          <w:sz w:val="24"/>
          <w:szCs w:val="24"/>
        </w:rPr>
        <w:t xml:space="preserve">Corporate Governance </w:t>
      </w:r>
      <w:r w:rsidRPr="00F1731D">
        <w:rPr>
          <w:rFonts w:ascii="Times New Roman" w:hAnsi="Times New Roman"/>
          <w:sz w:val="24"/>
          <w:szCs w:val="24"/>
        </w:rPr>
        <w:t>Terhadap Pengungakapan Risiko Perusahaan (Studi Empiris Perusahaan-Perusahaan Manufaktur Yang Terdaftar Dibursa Efek Indonesia Tahun 2009-2011. Skripsi. Semarang: Fakultas Ekonomi Universitas Diponegoro.</w:t>
      </w:r>
    </w:p>
    <w:p w14:paraId="4AF0D124"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Shandy, Marina Ines. 2018.  Pengaruh Environmental Disclosure, Kepemilikan </w:t>
      </w:r>
      <w:r w:rsidRPr="00F1731D">
        <w:rPr>
          <w:rFonts w:ascii="Times New Roman" w:hAnsi="Times New Roman"/>
          <w:sz w:val="24"/>
          <w:szCs w:val="24"/>
        </w:rPr>
        <w:tab/>
        <w:t xml:space="preserve">Institusional, Kepemilikan Manajerial, dan Asimetri Informasi Terhadap </w:t>
      </w:r>
      <w:r w:rsidRPr="00F1731D">
        <w:rPr>
          <w:rFonts w:ascii="Times New Roman" w:hAnsi="Times New Roman"/>
          <w:sz w:val="24"/>
          <w:szCs w:val="24"/>
        </w:rPr>
        <w:tab/>
        <w:t>Biaya Equitas. Jurnal.STIE Perbanas Surabaya.</w:t>
      </w:r>
    </w:p>
    <w:p w14:paraId="3662C82C"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Sari, Putri Arnida. 2009. Pengaruh </w:t>
      </w:r>
      <w:r w:rsidRPr="00F1731D">
        <w:rPr>
          <w:rFonts w:ascii="Times New Roman" w:hAnsi="Times New Roman"/>
          <w:i/>
          <w:iCs/>
          <w:sz w:val="24"/>
          <w:szCs w:val="24"/>
        </w:rPr>
        <w:t xml:space="preserve">Corporate Governance Mechanisms </w:t>
      </w:r>
      <w:r w:rsidRPr="00F1731D">
        <w:rPr>
          <w:rFonts w:ascii="Times New Roman" w:hAnsi="Times New Roman"/>
          <w:sz w:val="24"/>
          <w:szCs w:val="24"/>
        </w:rPr>
        <w:t xml:space="preserve">Terhadap </w:t>
      </w:r>
      <w:r w:rsidRPr="00F1731D">
        <w:rPr>
          <w:rFonts w:ascii="Times New Roman" w:hAnsi="Times New Roman"/>
          <w:i/>
          <w:iCs/>
          <w:sz w:val="24"/>
          <w:szCs w:val="24"/>
        </w:rPr>
        <w:t>Cost of Equity Capital</w:t>
      </w:r>
      <w:r w:rsidRPr="00F1731D">
        <w:rPr>
          <w:rFonts w:ascii="Times New Roman" w:hAnsi="Times New Roman"/>
          <w:sz w:val="24"/>
          <w:szCs w:val="24"/>
        </w:rPr>
        <w:t xml:space="preserve">. </w:t>
      </w:r>
      <w:r w:rsidRPr="00F1731D">
        <w:rPr>
          <w:rFonts w:ascii="Times New Roman" w:hAnsi="Times New Roman"/>
          <w:i/>
          <w:iCs/>
          <w:sz w:val="24"/>
          <w:szCs w:val="24"/>
        </w:rPr>
        <w:t>Skripsi.</w:t>
      </w:r>
      <w:r w:rsidRPr="00F1731D">
        <w:rPr>
          <w:rFonts w:ascii="Times New Roman" w:hAnsi="Times New Roman"/>
          <w:sz w:val="24"/>
          <w:szCs w:val="24"/>
        </w:rPr>
        <w:t>Jurusan Akuntansi Fakultas Ekonomi Universitas Sebelas Maret Surakarta.</w:t>
      </w:r>
    </w:p>
    <w:p w14:paraId="2DC65EFD"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Setiani, Diah. 2016. Pengungkapan Sukarela, Manajemen Laba dan Asimetri </w:t>
      </w:r>
      <w:r w:rsidRPr="00F1731D">
        <w:rPr>
          <w:rFonts w:ascii="Times New Roman" w:hAnsi="Times New Roman"/>
          <w:sz w:val="24"/>
          <w:szCs w:val="24"/>
        </w:rPr>
        <w:tab/>
        <w:t xml:space="preserve">Informasi Terhadap </w:t>
      </w:r>
      <w:r w:rsidRPr="00F1731D">
        <w:rPr>
          <w:rFonts w:ascii="Times New Roman" w:hAnsi="Times New Roman"/>
          <w:i/>
          <w:iCs/>
          <w:sz w:val="24"/>
          <w:szCs w:val="24"/>
        </w:rPr>
        <w:t>Cost of Equity Capital. Skripsi.</w:t>
      </w:r>
      <w:r w:rsidRPr="00F1731D">
        <w:rPr>
          <w:rFonts w:ascii="Times New Roman" w:hAnsi="Times New Roman"/>
          <w:sz w:val="24"/>
          <w:szCs w:val="24"/>
        </w:rPr>
        <w:t xml:space="preserve">Fakultas Ekonomi </w:t>
      </w:r>
      <w:r w:rsidRPr="00F1731D">
        <w:rPr>
          <w:rFonts w:ascii="Times New Roman" w:hAnsi="Times New Roman"/>
          <w:sz w:val="24"/>
          <w:szCs w:val="24"/>
        </w:rPr>
        <w:tab/>
        <w:t>dan Bisnis Islam Universitas Islam Negeri Sunan Kalijaga Yogyakarta.</w:t>
      </w:r>
    </w:p>
    <w:p w14:paraId="0A1CEEA9"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Sugiyono.2016. Metode Penelitian, EDisi ke-24 Penerbit ALFABETA </w:t>
      </w:r>
      <w:r w:rsidRPr="00F1731D">
        <w:rPr>
          <w:rFonts w:ascii="Times New Roman" w:hAnsi="Times New Roman"/>
          <w:sz w:val="24"/>
          <w:szCs w:val="24"/>
          <w:lang w:val="id-ID"/>
        </w:rPr>
        <w:tab/>
      </w:r>
      <w:r w:rsidRPr="00F1731D">
        <w:rPr>
          <w:rFonts w:ascii="Times New Roman" w:hAnsi="Times New Roman"/>
          <w:sz w:val="24"/>
          <w:szCs w:val="24"/>
        </w:rPr>
        <w:t>Bandung.</w:t>
      </w:r>
    </w:p>
    <w:p w14:paraId="7C159FC2"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Sukarti dan Titiek Suwarti. 2018. Pengaruh Pengungkapan CSR, Asimetri </w:t>
      </w:r>
      <w:r w:rsidRPr="00F1731D">
        <w:rPr>
          <w:rFonts w:ascii="Times New Roman" w:hAnsi="Times New Roman"/>
          <w:sz w:val="24"/>
          <w:szCs w:val="24"/>
        </w:rPr>
        <w:tab/>
        <w:t xml:space="preserve">informasi, Ukuran Perusahaan dan Kepemilikan Institusional Terhadap </w:t>
      </w:r>
      <w:r w:rsidRPr="00F1731D">
        <w:rPr>
          <w:rFonts w:ascii="Times New Roman" w:hAnsi="Times New Roman"/>
          <w:sz w:val="24"/>
          <w:szCs w:val="24"/>
        </w:rPr>
        <w:tab/>
      </w:r>
      <w:r w:rsidRPr="00F1731D">
        <w:rPr>
          <w:rFonts w:ascii="Times New Roman" w:hAnsi="Times New Roman"/>
          <w:i/>
          <w:iCs/>
          <w:sz w:val="24"/>
          <w:szCs w:val="24"/>
        </w:rPr>
        <w:t xml:space="preserve">Cost of Equity. Jurnal ISBN: 978-979-3649-99-3. </w:t>
      </w:r>
      <w:r w:rsidRPr="00F1731D">
        <w:rPr>
          <w:rFonts w:ascii="Times New Roman" w:hAnsi="Times New Roman"/>
          <w:sz w:val="24"/>
          <w:szCs w:val="24"/>
        </w:rPr>
        <w:t xml:space="preserve">Program Studi </w:t>
      </w:r>
      <w:r w:rsidRPr="00F1731D">
        <w:rPr>
          <w:rFonts w:ascii="Times New Roman" w:hAnsi="Times New Roman"/>
          <w:sz w:val="24"/>
          <w:szCs w:val="24"/>
        </w:rPr>
        <w:tab/>
        <w:t>Akuntansi, Fakultas Ekonomika dan Bisnis, Universitas Stikubank</w:t>
      </w:r>
    </w:p>
    <w:p w14:paraId="649EC56B" w14:textId="211B2710"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Tamba, Erida Gabriella Handayani. 2011. Pengaruh Struktur Kepemilikan Terhadap Pengungkapan Tanggung Jawab Sosial Perusahaan. </w:t>
      </w:r>
      <w:r w:rsidRPr="00F1731D">
        <w:rPr>
          <w:rFonts w:ascii="Times New Roman" w:hAnsi="Times New Roman"/>
          <w:i/>
          <w:iCs/>
          <w:sz w:val="24"/>
          <w:szCs w:val="24"/>
        </w:rPr>
        <w:t>Skripsi</w:t>
      </w:r>
      <w:r w:rsidRPr="00F1731D">
        <w:rPr>
          <w:rFonts w:ascii="Times New Roman" w:hAnsi="Times New Roman"/>
          <w:sz w:val="24"/>
          <w:szCs w:val="24"/>
        </w:rPr>
        <w:t>. Universitas Dipenogoro. Semarang.</w:t>
      </w:r>
    </w:p>
    <w:p w14:paraId="3A088219" w14:textId="77777777"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Tarjo. 2010. Pengaruh Struktur Kepemilikan Dalam Mekanisme </w:t>
      </w:r>
      <w:r w:rsidRPr="00F1731D">
        <w:rPr>
          <w:rFonts w:ascii="Times New Roman" w:hAnsi="Times New Roman"/>
          <w:i/>
          <w:iCs/>
          <w:sz w:val="24"/>
          <w:szCs w:val="24"/>
        </w:rPr>
        <w:t xml:space="preserve">Corporate </w:t>
      </w:r>
      <w:r w:rsidRPr="00F1731D">
        <w:rPr>
          <w:rFonts w:ascii="Times New Roman" w:hAnsi="Times New Roman"/>
          <w:i/>
          <w:iCs/>
          <w:sz w:val="24"/>
          <w:szCs w:val="24"/>
        </w:rPr>
        <w:tab/>
        <w:t xml:space="preserve">Governance </w:t>
      </w:r>
      <w:r w:rsidRPr="00F1731D">
        <w:rPr>
          <w:rFonts w:ascii="Times New Roman" w:hAnsi="Times New Roman"/>
          <w:sz w:val="24"/>
          <w:szCs w:val="24"/>
        </w:rPr>
        <w:t xml:space="preserve">Terhadap </w:t>
      </w:r>
      <w:r w:rsidRPr="00F1731D">
        <w:rPr>
          <w:rFonts w:ascii="Times New Roman" w:hAnsi="Times New Roman"/>
          <w:i/>
          <w:iCs/>
          <w:sz w:val="24"/>
          <w:szCs w:val="24"/>
        </w:rPr>
        <w:t xml:space="preserve">Cost of Equity Capital. Jurnal Akuntansi AKRUAL </w:t>
      </w:r>
      <w:r w:rsidRPr="00F1731D">
        <w:rPr>
          <w:rFonts w:ascii="Times New Roman" w:hAnsi="Times New Roman"/>
          <w:i/>
          <w:iCs/>
          <w:sz w:val="24"/>
          <w:szCs w:val="24"/>
        </w:rPr>
        <w:tab/>
        <w:t>1 (1) (2009): 89-104 e-</w:t>
      </w:r>
      <w:r w:rsidRPr="00F1731D">
        <w:rPr>
          <w:rFonts w:ascii="Times New Roman" w:hAnsi="Times New Roman"/>
          <w:sz w:val="24"/>
          <w:szCs w:val="24"/>
        </w:rPr>
        <w:t>ISSN: 2502-6380. Universitas Trunojoyo.</w:t>
      </w:r>
    </w:p>
    <w:p w14:paraId="7373C5F5" w14:textId="30E0B175" w:rsidR="00AD1E5F" w:rsidRPr="00F1731D" w:rsidRDefault="00AD1E5F" w:rsidP="00F1731D">
      <w:pPr>
        <w:spacing w:after="0" w:line="240" w:lineRule="auto"/>
        <w:ind w:left="567" w:hanging="567"/>
        <w:jc w:val="both"/>
        <w:rPr>
          <w:rFonts w:ascii="Times New Roman" w:hAnsi="Times New Roman"/>
          <w:sz w:val="24"/>
          <w:szCs w:val="24"/>
        </w:rPr>
      </w:pPr>
      <w:r w:rsidRPr="00F1731D">
        <w:rPr>
          <w:rFonts w:ascii="Times New Roman" w:hAnsi="Times New Roman"/>
          <w:sz w:val="24"/>
          <w:szCs w:val="24"/>
        </w:rPr>
        <w:t xml:space="preserve">Titman, S., dan B. Trueman. 1986. Information Quality and The Valuation of New Issues. </w:t>
      </w:r>
      <w:r w:rsidRPr="00F1731D">
        <w:rPr>
          <w:rFonts w:ascii="Times New Roman" w:hAnsi="Times New Roman"/>
          <w:i/>
          <w:iCs/>
          <w:sz w:val="24"/>
          <w:szCs w:val="24"/>
        </w:rPr>
        <w:t>Journal of Accounting and Economics</w:t>
      </w:r>
      <w:r w:rsidRPr="00F1731D">
        <w:rPr>
          <w:rFonts w:ascii="Times New Roman" w:hAnsi="Times New Roman"/>
          <w:sz w:val="24"/>
          <w:szCs w:val="24"/>
        </w:rPr>
        <w:t>. 8 (June). pp. 159—172.</w:t>
      </w:r>
    </w:p>
    <w:p w14:paraId="00259649" w14:textId="478064F3" w:rsidR="00403083" w:rsidRPr="00F1731D" w:rsidRDefault="00AD1E5F" w:rsidP="00F1731D">
      <w:pPr>
        <w:spacing w:after="0" w:line="240" w:lineRule="auto"/>
        <w:ind w:left="567" w:hanging="567"/>
        <w:jc w:val="both"/>
        <w:rPr>
          <w:rFonts w:ascii="Times New Roman" w:hAnsi="Times New Roman"/>
          <w:sz w:val="24"/>
          <w:szCs w:val="24"/>
        </w:rPr>
        <w:sectPr w:rsidR="00403083" w:rsidRPr="00F1731D" w:rsidSect="00F1731D">
          <w:type w:val="continuous"/>
          <w:pgSz w:w="11907" w:h="16839" w:code="9"/>
          <w:pgMar w:top="1440" w:right="1440" w:bottom="1440" w:left="1440" w:header="709" w:footer="709" w:gutter="0"/>
          <w:cols w:space="566"/>
          <w:docGrid w:linePitch="360"/>
        </w:sectPr>
      </w:pPr>
      <w:r w:rsidRPr="00F1731D">
        <w:rPr>
          <w:rFonts w:ascii="Times New Roman" w:hAnsi="Times New Roman"/>
          <w:sz w:val="24"/>
          <w:szCs w:val="24"/>
        </w:rPr>
        <w:t xml:space="preserve">Trisnadewi, Ayu Anita. 2014. Pengaruh Good Corporate Governance, Size, </w:t>
      </w:r>
      <w:r w:rsidRPr="00F1731D">
        <w:rPr>
          <w:rFonts w:ascii="Times New Roman" w:hAnsi="Times New Roman"/>
          <w:sz w:val="24"/>
          <w:szCs w:val="24"/>
          <w:lang w:val="id-ID"/>
        </w:rPr>
        <w:tab/>
      </w:r>
      <w:r w:rsidRPr="00F1731D">
        <w:rPr>
          <w:rFonts w:ascii="Times New Roman" w:hAnsi="Times New Roman"/>
          <w:sz w:val="24"/>
          <w:szCs w:val="24"/>
        </w:rPr>
        <w:t xml:space="preserve">Book to Market terhadap Cost of Equity pada perusahaan yang </w:t>
      </w:r>
      <w:r w:rsidRPr="00F1731D">
        <w:rPr>
          <w:rFonts w:ascii="Times New Roman" w:hAnsi="Times New Roman"/>
          <w:sz w:val="24"/>
          <w:szCs w:val="24"/>
          <w:lang w:val="id-ID"/>
        </w:rPr>
        <w:tab/>
      </w:r>
      <w:r w:rsidRPr="00F1731D">
        <w:rPr>
          <w:rFonts w:ascii="Times New Roman" w:hAnsi="Times New Roman"/>
          <w:sz w:val="24"/>
          <w:szCs w:val="24"/>
        </w:rPr>
        <w:t xml:space="preserve">terdaftar di Bursa Efek Indonesia (BEI) periode 2010-2012. Skripsi, </w:t>
      </w:r>
      <w:r w:rsidRPr="00F1731D">
        <w:rPr>
          <w:rFonts w:ascii="Times New Roman" w:hAnsi="Times New Roman"/>
          <w:sz w:val="24"/>
          <w:szCs w:val="24"/>
          <w:lang w:val="id-ID"/>
        </w:rPr>
        <w:tab/>
      </w:r>
      <w:r w:rsidRPr="00F1731D">
        <w:rPr>
          <w:rFonts w:ascii="Times New Roman" w:hAnsi="Times New Roman"/>
          <w:sz w:val="24"/>
          <w:szCs w:val="24"/>
        </w:rPr>
        <w:t>Universitas Warmadewa.</w:t>
      </w:r>
    </w:p>
    <w:p w14:paraId="3D031269" w14:textId="77777777" w:rsidR="00465454" w:rsidRPr="00F1731D" w:rsidRDefault="00465454" w:rsidP="00F1731D">
      <w:pPr>
        <w:spacing w:after="0" w:line="240" w:lineRule="auto"/>
        <w:jc w:val="both"/>
        <w:rPr>
          <w:rFonts w:ascii="Times New Roman" w:hAnsi="Times New Roman"/>
          <w:sz w:val="24"/>
          <w:szCs w:val="24"/>
        </w:rPr>
      </w:pPr>
    </w:p>
    <w:p w14:paraId="39E62036" w14:textId="77777777" w:rsidR="00B061CB" w:rsidRPr="00F1731D" w:rsidRDefault="00B061CB" w:rsidP="00F1731D">
      <w:pPr>
        <w:pStyle w:val="ListParagraph"/>
        <w:autoSpaceDE w:val="0"/>
        <w:autoSpaceDN w:val="0"/>
        <w:adjustRightInd w:val="0"/>
        <w:spacing w:after="0" w:line="240" w:lineRule="auto"/>
        <w:ind w:left="0" w:firstLine="567"/>
        <w:jc w:val="both"/>
        <w:rPr>
          <w:rFonts w:ascii="Times New Roman" w:hAnsi="Times New Roman"/>
          <w:sz w:val="24"/>
          <w:szCs w:val="24"/>
        </w:rPr>
      </w:pPr>
    </w:p>
    <w:sectPr w:rsidR="00B061CB" w:rsidRPr="00F1731D" w:rsidSect="00F1731D">
      <w:type w:val="continuous"/>
      <w:pgSz w:w="11907" w:h="16839" w:code="9"/>
      <w:pgMar w:top="1440" w:right="1440" w:bottom="1440" w:left="1440" w:header="709" w:footer="709" w:gutter="0"/>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1486B" w14:textId="77777777" w:rsidR="00200905" w:rsidRDefault="00200905" w:rsidP="00FE009E">
      <w:pPr>
        <w:spacing w:after="0" w:line="240" w:lineRule="auto"/>
      </w:pPr>
      <w:r>
        <w:separator/>
      </w:r>
    </w:p>
  </w:endnote>
  <w:endnote w:type="continuationSeparator" w:id="0">
    <w:p w14:paraId="4B917361" w14:textId="77777777" w:rsidR="00200905" w:rsidRDefault="00200905" w:rsidP="00FE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F5A9D" w14:textId="259CA1D1" w:rsidR="00EB06B3" w:rsidRDefault="00054B0E">
    <w:pPr>
      <w:pStyle w:val="Footer"/>
    </w:pPr>
    <w:r>
      <w:rPr>
        <w:noProof/>
      </w:rPr>
      <mc:AlternateContent>
        <mc:Choice Requires="wps">
          <w:drawing>
            <wp:anchor distT="0" distB="0" distL="0" distR="0" simplePos="0" relativeHeight="251660288" behindDoc="0" locked="0" layoutInCell="1" allowOverlap="1" wp14:anchorId="36F46CAA" wp14:editId="6949557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600075" cy="320040"/>
              <wp:effectExtent l="0" t="0" r="9525" b="3810"/>
              <wp:wrapSquare wrapText="bothSides"/>
              <wp:docPr id="40" name="Rectangle 40"/>
              <wp:cNvGraphicFramePr/>
              <a:graphic xmlns:a="http://schemas.openxmlformats.org/drawingml/2006/main">
                <a:graphicData uri="http://schemas.microsoft.com/office/word/2010/wordprocessingShape">
                  <wps:wsp>
                    <wps:cNvSpPr/>
                    <wps:spPr>
                      <a:xfrm>
                        <a:off x="0" y="0"/>
                        <a:ext cx="6000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8282E" w14:textId="77777777" w:rsidR="00EB06B3" w:rsidRDefault="00EB06B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54B0E">
                            <w:rPr>
                              <w:noProof/>
                              <w:color w:val="FFFFFF" w:themeColor="background1"/>
                              <w:sz w:val="28"/>
                              <w:szCs w:val="28"/>
                            </w:rPr>
                            <w:t>1819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6CAA" id="Rectangle 40" o:spid="_x0000_s1026" style="position:absolute;margin-left:0;margin-top:0;width:47.2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" fillcolor="black [3213]" stroked="f" strokeweight="3pt">
              <v:textbox>
                <w:txbxContent>
                  <w:p w14:paraId="0288282E" w14:textId="77777777" w:rsidR="00EB06B3" w:rsidRDefault="00EB06B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54B0E">
                      <w:rPr>
                        <w:noProof/>
                        <w:color w:val="FFFFFF" w:themeColor="background1"/>
                        <w:sz w:val="28"/>
                        <w:szCs w:val="28"/>
                      </w:rPr>
                      <w:t>1819</w:t>
                    </w:r>
                    <w:r>
                      <w:rPr>
                        <w:noProof/>
                        <w:color w:val="FFFFFF" w:themeColor="background1"/>
                        <w:sz w:val="28"/>
                        <w:szCs w:val="28"/>
                      </w:rPr>
                      <w:fldChar w:fldCharType="end"/>
                    </w:r>
                  </w:p>
                </w:txbxContent>
              </v:textbox>
              <w10:wrap type="square" anchorx="margin" anchory="margin"/>
            </v:rect>
          </w:pict>
        </mc:Fallback>
      </mc:AlternateContent>
    </w:r>
    <w:r w:rsidR="00EB06B3">
      <w:rPr>
        <w:noProof/>
        <w:color w:val="808080" w:themeColor="background1" w:themeShade="80"/>
      </w:rPr>
      <mc:AlternateContent>
        <mc:Choice Requires="wpg">
          <w:drawing>
            <wp:anchor distT="0" distB="0" distL="0" distR="0" simplePos="0" relativeHeight="251661312" behindDoc="0" locked="0" layoutInCell="1" allowOverlap="1" wp14:anchorId="2E38CA6D" wp14:editId="04F8A818">
              <wp:simplePos x="0" y="0"/>
              <wp:positionH relativeFrom="margin">
                <wp:align>right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877A016" w14:textId="62669D01" w:rsidR="00EB06B3" w:rsidRDefault="00EB06B3">
                                <w:pPr>
                                  <w:jc w:val="right"/>
                                  <w:rPr>
                                    <w:color w:val="7F7F7F" w:themeColor="text1" w:themeTint="80"/>
                                  </w:rPr>
                                </w:pPr>
                                <w:r>
                                  <w:rPr>
                                    <w:color w:val="7F7F7F" w:themeColor="text1" w:themeTint="80"/>
                                  </w:rPr>
                                  <w:t xml:space="preserve">     </w:t>
                                </w:r>
                              </w:p>
                            </w:sdtContent>
                          </w:sdt>
                          <w:p w14:paraId="704511C1" w14:textId="77777777" w:rsidR="00EB06B3" w:rsidRDefault="00EB06B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E38CA6D"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877A016" w14:textId="62669D01" w:rsidR="00EB06B3" w:rsidRDefault="00EB06B3">
                          <w:pPr>
                            <w:jc w:val="right"/>
                            <w:rPr>
                              <w:color w:val="7F7F7F" w:themeColor="text1" w:themeTint="80"/>
                            </w:rPr>
                          </w:pPr>
                          <w:r>
                            <w:rPr>
                              <w:color w:val="7F7F7F" w:themeColor="text1" w:themeTint="80"/>
                            </w:rPr>
                            <w:t xml:space="preserve">     </w:t>
                          </w:r>
                        </w:p>
                      </w:sdtContent>
                    </w:sdt>
                    <w:p w14:paraId="704511C1" w14:textId="77777777" w:rsidR="00EB06B3" w:rsidRDefault="00EB06B3">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B23A7" w14:textId="77777777" w:rsidR="00200905" w:rsidRDefault="00200905" w:rsidP="00FE009E">
      <w:pPr>
        <w:spacing w:after="0" w:line="240" w:lineRule="auto"/>
      </w:pPr>
      <w:r>
        <w:separator/>
      </w:r>
    </w:p>
  </w:footnote>
  <w:footnote w:type="continuationSeparator" w:id="0">
    <w:p w14:paraId="5DCC8D75" w14:textId="77777777" w:rsidR="00200905" w:rsidRDefault="00200905" w:rsidP="00FE0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12C3F" w14:textId="77777777" w:rsidR="00EB06B3" w:rsidRPr="00B4290E" w:rsidRDefault="00EB06B3" w:rsidP="00EB06B3">
    <w:pPr>
      <w:pStyle w:val="karma"/>
    </w:pPr>
    <w:r w:rsidRPr="00B4290E">
      <w:t>JURNAL KARMA ( Karya Riset Mahasiswa Akuntansi )</w:t>
    </w:r>
  </w:p>
  <w:p w14:paraId="2A6B2310" w14:textId="072B09A1" w:rsidR="00EB06B3" w:rsidRPr="00467EB7" w:rsidRDefault="00EB06B3" w:rsidP="00EB06B3">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58240" behindDoc="0" locked="0" layoutInCell="1" allowOverlap="1" wp14:anchorId="449E3EEF" wp14:editId="3C904EC7">
              <wp:simplePos x="0" y="0"/>
              <wp:positionH relativeFrom="margin">
                <wp:align>center</wp:align>
              </wp:positionH>
              <wp:positionV relativeFrom="paragraph">
                <wp:posOffset>183515</wp:posOffset>
              </wp:positionV>
              <wp:extent cx="6619875" cy="0"/>
              <wp:effectExtent l="47625" t="21590" r="1905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8D4C3"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4756"/>
    <w:multiLevelType w:val="hybridMultilevel"/>
    <w:tmpl w:val="9B6858A4"/>
    <w:lvl w:ilvl="0" w:tplc="FDD80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B0C24"/>
    <w:multiLevelType w:val="multilevel"/>
    <w:tmpl w:val="DF02DF60"/>
    <w:styleLink w:val="WWNum21"/>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 w15:restartNumberingAfterBreak="0">
    <w:nsid w:val="0E9F134C"/>
    <w:multiLevelType w:val="hybridMultilevel"/>
    <w:tmpl w:val="0BF4D086"/>
    <w:lvl w:ilvl="0" w:tplc="04090017">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81E7A9F"/>
    <w:multiLevelType w:val="hybridMultilevel"/>
    <w:tmpl w:val="09C29FB4"/>
    <w:lvl w:ilvl="0" w:tplc="B1D6075E">
      <w:start w:val="1"/>
      <w:numFmt w:val="decimal"/>
      <w:pStyle w:val="481"/>
      <w:lvlText w:val="4.8.%1"/>
      <w:lvlJc w:val="left"/>
      <w:pPr>
        <w:ind w:left="1080" w:hanging="360"/>
      </w:pPr>
      <w:rPr>
        <w:rFonts w:hint="default"/>
      </w:rPr>
    </w:lvl>
    <w:lvl w:ilvl="1" w:tplc="04090019" w:tentative="1">
      <w:start w:val="1"/>
      <w:numFmt w:val="lowerLetter"/>
      <w:lvlText w:val="%2."/>
      <w:lvlJc w:val="left"/>
      <w:pPr>
        <w:ind w:left="2433" w:hanging="360"/>
      </w:pPr>
    </w:lvl>
    <w:lvl w:ilvl="2" w:tplc="0409001B">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D2951D6"/>
    <w:multiLevelType w:val="multilevel"/>
    <w:tmpl w:val="76E46D9A"/>
    <w:styleLink w:val="WWNum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 w15:restartNumberingAfterBreak="0">
    <w:nsid w:val="23D8500B"/>
    <w:multiLevelType w:val="multilevel"/>
    <w:tmpl w:val="EACC25E4"/>
    <w:styleLink w:val="WWNum4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254A489F"/>
    <w:multiLevelType w:val="hybridMultilevel"/>
    <w:tmpl w:val="5B041CFE"/>
    <w:lvl w:ilvl="0" w:tplc="226A9B78">
      <w:start w:val="1"/>
      <w:numFmt w:val="decimal"/>
      <w:lvlText w:val="%1)."/>
      <w:lvlJc w:val="left"/>
      <w:pPr>
        <w:ind w:left="1950" w:hanging="360"/>
      </w:pPr>
      <w:rPr>
        <w:rFonts w:hint="default"/>
      </w:rPr>
    </w:lvl>
    <w:lvl w:ilvl="1" w:tplc="04210019" w:tentative="1">
      <w:start w:val="1"/>
      <w:numFmt w:val="lowerLetter"/>
      <w:lvlText w:val="%2."/>
      <w:lvlJc w:val="left"/>
      <w:pPr>
        <w:ind w:left="2670" w:hanging="360"/>
      </w:pPr>
    </w:lvl>
    <w:lvl w:ilvl="2" w:tplc="0421001B" w:tentative="1">
      <w:start w:val="1"/>
      <w:numFmt w:val="lowerRoman"/>
      <w:lvlText w:val="%3."/>
      <w:lvlJc w:val="right"/>
      <w:pPr>
        <w:ind w:left="3390" w:hanging="180"/>
      </w:pPr>
    </w:lvl>
    <w:lvl w:ilvl="3" w:tplc="0421000F" w:tentative="1">
      <w:start w:val="1"/>
      <w:numFmt w:val="decimal"/>
      <w:lvlText w:val="%4."/>
      <w:lvlJc w:val="left"/>
      <w:pPr>
        <w:ind w:left="4110" w:hanging="360"/>
      </w:pPr>
    </w:lvl>
    <w:lvl w:ilvl="4" w:tplc="04210019" w:tentative="1">
      <w:start w:val="1"/>
      <w:numFmt w:val="lowerLetter"/>
      <w:lvlText w:val="%5."/>
      <w:lvlJc w:val="left"/>
      <w:pPr>
        <w:ind w:left="4830" w:hanging="360"/>
      </w:pPr>
    </w:lvl>
    <w:lvl w:ilvl="5" w:tplc="0421001B" w:tentative="1">
      <w:start w:val="1"/>
      <w:numFmt w:val="lowerRoman"/>
      <w:lvlText w:val="%6."/>
      <w:lvlJc w:val="right"/>
      <w:pPr>
        <w:ind w:left="5550" w:hanging="180"/>
      </w:pPr>
    </w:lvl>
    <w:lvl w:ilvl="6" w:tplc="04090011">
      <w:start w:val="1"/>
      <w:numFmt w:val="decimal"/>
      <w:lvlText w:val="%7)"/>
      <w:lvlJc w:val="left"/>
      <w:pPr>
        <w:ind w:left="6270" w:hanging="360"/>
      </w:pPr>
    </w:lvl>
    <w:lvl w:ilvl="7" w:tplc="04210019" w:tentative="1">
      <w:start w:val="1"/>
      <w:numFmt w:val="lowerLetter"/>
      <w:lvlText w:val="%8."/>
      <w:lvlJc w:val="left"/>
      <w:pPr>
        <w:ind w:left="6990" w:hanging="360"/>
      </w:pPr>
    </w:lvl>
    <w:lvl w:ilvl="8" w:tplc="0421001B" w:tentative="1">
      <w:start w:val="1"/>
      <w:numFmt w:val="lowerRoman"/>
      <w:lvlText w:val="%9."/>
      <w:lvlJc w:val="right"/>
      <w:pPr>
        <w:ind w:left="7710" w:hanging="180"/>
      </w:pPr>
    </w:lvl>
  </w:abstractNum>
  <w:abstractNum w:abstractNumId="7" w15:restartNumberingAfterBreak="0">
    <w:nsid w:val="254D3360"/>
    <w:multiLevelType w:val="hybridMultilevel"/>
    <w:tmpl w:val="33CA2BF4"/>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62502DD"/>
    <w:multiLevelType w:val="multilevel"/>
    <w:tmpl w:val="0E82DCCC"/>
    <w:styleLink w:val="WWNum12"/>
    <w:lvl w:ilvl="0">
      <w:start w:val="1"/>
      <w:numFmt w:val="decimal"/>
      <w:lvlText w:val="%1)"/>
      <w:lvlJc w:val="left"/>
      <w:pPr>
        <w:ind w:left="0" w:firstLine="0"/>
      </w:pPr>
      <w:rPr>
        <w:rFonts w:cs="Times New Roman"/>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9" w15:restartNumberingAfterBreak="0">
    <w:nsid w:val="339172EC"/>
    <w:multiLevelType w:val="hybridMultilevel"/>
    <w:tmpl w:val="2AE26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C7F9C"/>
    <w:multiLevelType w:val="hybridMultilevel"/>
    <w:tmpl w:val="954C26E4"/>
    <w:lvl w:ilvl="0" w:tplc="C48A85F6">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96F1BE9"/>
    <w:multiLevelType w:val="multilevel"/>
    <w:tmpl w:val="B606BB3C"/>
    <w:styleLink w:val="WWNum46"/>
    <w:lvl w:ilvl="0">
      <w:start w:val="1"/>
      <w:numFmt w:val="decimal"/>
      <w:lvlText w:val="%1)"/>
      <w:lvlJc w:val="left"/>
    </w:lvl>
    <w:lvl w:ilvl="1">
      <w:start w:val="1"/>
      <w:numFmt w:val="decimal"/>
      <w:lvlText w:val="%2)"/>
      <w:lvlJc w:val="left"/>
      <w:rPr>
        <w:b/>
      </w:rPr>
    </w:lvl>
    <w:lvl w:ilvl="2">
      <w:start w:val="1"/>
      <w:numFmt w:val="lowerRoman"/>
      <w:lvlText w:val="%1.%2.%3."/>
      <w:lvlJc w:val="right"/>
    </w:lvl>
    <w:lvl w:ilvl="3">
      <w:start w:val="1"/>
      <w:numFmt w:val="decimal"/>
      <w:lvlText w:val="%4)"/>
      <w:lvlJc w:val="left"/>
      <w:rPr>
        <w:rFonts w:ascii="Times New Roman" w:eastAsia="SimSun" w:hAnsi="Times New Roman"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5B87014"/>
    <w:multiLevelType w:val="multilevel"/>
    <w:tmpl w:val="078E43CE"/>
    <w:styleLink w:val="WWNum2"/>
    <w:lvl w:ilvl="0">
      <w:start w:val="1"/>
      <w:numFmt w:val="decimal"/>
      <w:lvlText w:val="%1)"/>
      <w:lvlJc w:val="left"/>
      <w:pPr>
        <w:ind w:left="0" w:firstLine="0"/>
      </w:pPr>
      <w:rPr>
        <w:rFonts w:cs="Times New Roman"/>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3" w15:restartNumberingAfterBreak="0">
    <w:nsid w:val="4AA973FE"/>
    <w:multiLevelType w:val="multilevel"/>
    <w:tmpl w:val="5BBE015C"/>
    <w:styleLink w:val="WWNum4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4F9C4FAC"/>
    <w:multiLevelType w:val="hybridMultilevel"/>
    <w:tmpl w:val="A1D25DBC"/>
    <w:lvl w:ilvl="0" w:tplc="77741D2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FBD4DF5"/>
    <w:multiLevelType w:val="multilevel"/>
    <w:tmpl w:val="01160F3E"/>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6" w15:restartNumberingAfterBreak="0">
    <w:nsid w:val="52D62418"/>
    <w:multiLevelType w:val="hybridMultilevel"/>
    <w:tmpl w:val="19AEA35E"/>
    <w:lvl w:ilvl="0" w:tplc="EE5AA9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94F7085"/>
    <w:multiLevelType w:val="hybridMultilevel"/>
    <w:tmpl w:val="E2DA8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3696E"/>
    <w:multiLevelType w:val="multilevel"/>
    <w:tmpl w:val="5F7C7FE2"/>
    <w:lvl w:ilvl="0">
      <w:start w:val="4"/>
      <w:numFmt w:val="decimal"/>
      <w:lvlText w:val="%1"/>
      <w:lvlJc w:val="left"/>
      <w:pPr>
        <w:ind w:left="360" w:hanging="360"/>
      </w:pPr>
      <w:rPr>
        <w:rFonts w:hint="default"/>
        <w:b w:val="0"/>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699A07F7"/>
    <w:multiLevelType w:val="hybridMultilevel"/>
    <w:tmpl w:val="37309FBA"/>
    <w:lvl w:ilvl="0" w:tplc="E2149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5611D"/>
    <w:multiLevelType w:val="hybridMultilevel"/>
    <w:tmpl w:val="92AE97D8"/>
    <w:lvl w:ilvl="0" w:tplc="A9CEB33C">
      <w:start w:val="1"/>
      <w:numFmt w:val="decimal"/>
      <w:pStyle w:val="Subtitle"/>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B5F08"/>
    <w:multiLevelType w:val="hybridMultilevel"/>
    <w:tmpl w:val="180CFCF0"/>
    <w:lvl w:ilvl="0" w:tplc="04090011">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F2C3DC4"/>
    <w:multiLevelType w:val="multilevel"/>
    <w:tmpl w:val="902C5BE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03626BC"/>
    <w:multiLevelType w:val="multilevel"/>
    <w:tmpl w:val="19AEADE6"/>
    <w:lvl w:ilvl="0">
      <w:start w:val="1"/>
      <w:numFmt w:val="upperRoman"/>
      <w:lvlText w:val="%1."/>
      <w:lvlJc w:val="left"/>
      <w:pPr>
        <w:ind w:left="1080" w:hanging="720"/>
      </w:pPr>
      <w:rPr>
        <w:rFonts w:hint="default"/>
        <w:b/>
      </w:rPr>
    </w:lvl>
    <w:lvl w:ilvl="1">
      <w:start w:val="1"/>
      <w:numFmt w:val="decimal"/>
      <w:isLgl/>
      <w:lvlText w:val="%1.%2."/>
      <w:lvlJc w:val="left"/>
      <w:pPr>
        <w:ind w:left="1260" w:hanging="720"/>
      </w:pPr>
      <w:rPr>
        <w:rFonts w:hint="default"/>
        <w:b/>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15:restartNumberingAfterBreak="0">
    <w:nsid w:val="71615DD0"/>
    <w:multiLevelType w:val="hybridMultilevel"/>
    <w:tmpl w:val="12D6FC36"/>
    <w:lvl w:ilvl="0" w:tplc="45C4D046">
      <w:start w:val="1"/>
      <w:numFmt w:val="decimal"/>
      <w:lvlText w:val="%1)"/>
      <w:lvlJc w:val="left"/>
      <w:pPr>
        <w:ind w:left="900" w:hanging="360"/>
      </w:pPr>
      <w:rPr>
        <w:rFonts w:hint="default"/>
        <w:color w:val="auto"/>
      </w:rPr>
    </w:lvl>
    <w:lvl w:ilvl="1" w:tplc="04210019">
      <w:start w:val="1"/>
      <w:numFmt w:val="lowerLetter"/>
      <w:lvlText w:val="%2."/>
      <w:lvlJc w:val="left"/>
      <w:pPr>
        <w:ind w:left="1904" w:hanging="360"/>
      </w:pPr>
    </w:lvl>
    <w:lvl w:ilvl="2" w:tplc="0421001B" w:tentative="1">
      <w:start w:val="1"/>
      <w:numFmt w:val="lowerRoman"/>
      <w:lvlText w:val="%3."/>
      <w:lvlJc w:val="right"/>
      <w:pPr>
        <w:ind w:left="2624" w:hanging="180"/>
      </w:pPr>
    </w:lvl>
    <w:lvl w:ilvl="3" w:tplc="0421000F" w:tentative="1">
      <w:start w:val="1"/>
      <w:numFmt w:val="decimal"/>
      <w:lvlText w:val="%4."/>
      <w:lvlJc w:val="left"/>
      <w:pPr>
        <w:ind w:left="3344" w:hanging="360"/>
      </w:pPr>
    </w:lvl>
    <w:lvl w:ilvl="4" w:tplc="04210019" w:tentative="1">
      <w:start w:val="1"/>
      <w:numFmt w:val="lowerLetter"/>
      <w:lvlText w:val="%5."/>
      <w:lvlJc w:val="left"/>
      <w:pPr>
        <w:ind w:left="4064" w:hanging="360"/>
      </w:pPr>
    </w:lvl>
    <w:lvl w:ilvl="5" w:tplc="0421001B" w:tentative="1">
      <w:start w:val="1"/>
      <w:numFmt w:val="lowerRoman"/>
      <w:lvlText w:val="%6."/>
      <w:lvlJc w:val="right"/>
      <w:pPr>
        <w:ind w:left="4784" w:hanging="180"/>
      </w:pPr>
    </w:lvl>
    <w:lvl w:ilvl="6" w:tplc="0421000F" w:tentative="1">
      <w:start w:val="1"/>
      <w:numFmt w:val="decimal"/>
      <w:lvlText w:val="%7."/>
      <w:lvlJc w:val="left"/>
      <w:pPr>
        <w:ind w:left="5504" w:hanging="360"/>
      </w:pPr>
    </w:lvl>
    <w:lvl w:ilvl="7" w:tplc="04210019" w:tentative="1">
      <w:start w:val="1"/>
      <w:numFmt w:val="lowerLetter"/>
      <w:lvlText w:val="%8."/>
      <w:lvlJc w:val="left"/>
      <w:pPr>
        <w:ind w:left="6224" w:hanging="360"/>
      </w:pPr>
    </w:lvl>
    <w:lvl w:ilvl="8" w:tplc="0421001B" w:tentative="1">
      <w:start w:val="1"/>
      <w:numFmt w:val="lowerRoman"/>
      <w:lvlText w:val="%9."/>
      <w:lvlJc w:val="right"/>
      <w:pPr>
        <w:ind w:left="6944" w:hanging="180"/>
      </w:pPr>
    </w:lvl>
  </w:abstractNum>
  <w:abstractNum w:abstractNumId="25" w15:restartNumberingAfterBreak="0">
    <w:nsid w:val="74147DE1"/>
    <w:multiLevelType w:val="multilevel"/>
    <w:tmpl w:val="D8A6D416"/>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76172114"/>
    <w:multiLevelType w:val="hybridMultilevel"/>
    <w:tmpl w:val="7EE80D96"/>
    <w:lvl w:ilvl="0" w:tplc="8A6263EC">
      <w:start w:val="1"/>
      <w:numFmt w:val="decimal"/>
      <w:pStyle w:val="41"/>
      <w:lvlText w:val="4.%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21D18"/>
    <w:multiLevelType w:val="multilevel"/>
    <w:tmpl w:val="A96C292C"/>
    <w:styleLink w:val="WWNum23"/>
    <w:lvl w:ilvl="0">
      <w:start w:val="8"/>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8" w15:restartNumberingAfterBreak="0">
    <w:nsid w:val="79EE6A9E"/>
    <w:multiLevelType w:val="multilevel"/>
    <w:tmpl w:val="1FFA314C"/>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7FB8109E"/>
    <w:multiLevelType w:val="multilevel"/>
    <w:tmpl w:val="534C24AC"/>
    <w:styleLink w:val="WWNum3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0" w15:restartNumberingAfterBreak="0">
    <w:nsid w:val="7FE010A5"/>
    <w:multiLevelType w:val="hybridMultilevel"/>
    <w:tmpl w:val="A0EC11A4"/>
    <w:lvl w:ilvl="0" w:tplc="04090011">
      <w:start w:val="1"/>
      <w:numFmt w:val="decimal"/>
      <w:lvlText w:val="%1)"/>
      <w:lvlJc w:val="left"/>
      <w:pPr>
        <w:ind w:left="720" w:hanging="360"/>
      </w:pPr>
    </w:lvl>
    <w:lvl w:ilvl="1" w:tplc="3AFEA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38C69350">
      <w:start w:val="1"/>
      <w:numFmt w:val="decimal"/>
      <w:lvlText w:val="%4)"/>
      <w:lvlJc w:val="left"/>
      <w:pPr>
        <w:ind w:left="2880" w:hanging="360"/>
      </w:pPr>
      <w:rPr>
        <w:rFonts w:ascii="Times New Roman" w:eastAsia="Calibr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17"/>
  </w:num>
  <w:num w:numId="4">
    <w:abstractNumId w:val="20"/>
  </w:num>
  <w:num w:numId="5">
    <w:abstractNumId w:val="26"/>
  </w:num>
  <w:num w:numId="6">
    <w:abstractNumId w:val="3"/>
  </w:num>
  <w:num w:numId="7">
    <w:abstractNumId w:val="18"/>
  </w:num>
  <w:num w:numId="8">
    <w:abstractNumId w:val="0"/>
  </w:num>
  <w:num w:numId="9">
    <w:abstractNumId w:val="5"/>
  </w:num>
  <w:num w:numId="10">
    <w:abstractNumId w:val="24"/>
  </w:num>
  <w:num w:numId="11">
    <w:abstractNumId w:val="27"/>
  </w:num>
  <w:num w:numId="12">
    <w:abstractNumId w:val="22"/>
  </w:num>
  <w:num w:numId="13">
    <w:abstractNumId w:val="29"/>
  </w:num>
  <w:num w:numId="14">
    <w:abstractNumId w:val="1"/>
  </w:num>
  <w:num w:numId="15">
    <w:abstractNumId w:val="12"/>
  </w:num>
  <w:num w:numId="16">
    <w:abstractNumId w:val="8"/>
  </w:num>
  <w:num w:numId="17">
    <w:abstractNumId w:val="21"/>
  </w:num>
  <w:num w:numId="18">
    <w:abstractNumId w:val="4"/>
  </w:num>
  <w:num w:numId="19">
    <w:abstractNumId w:val="9"/>
  </w:num>
  <w:num w:numId="20">
    <w:abstractNumId w:val="15"/>
  </w:num>
  <w:num w:numId="21">
    <w:abstractNumId w:val="30"/>
  </w:num>
  <w:num w:numId="22">
    <w:abstractNumId w:val="7"/>
  </w:num>
  <w:num w:numId="23">
    <w:abstractNumId w:val="2"/>
  </w:num>
  <w:num w:numId="24">
    <w:abstractNumId w:val="28"/>
  </w:num>
  <w:num w:numId="25">
    <w:abstractNumId w:val="28"/>
    <w:lvlOverride w:ilvl="0">
      <w:startOverride w:val="1"/>
    </w:lvlOverride>
  </w:num>
  <w:num w:numId="26">
    <w:abstractNumId w:val="25"/>
  </w:num>
  <w:num w:numId="27">
    <w:abstractNumId w:val="25"/>
    <w:lvlOverride w:ilvl="0">
      <w:startOverride w:val="1"/>
    </w:lvlOverride>
  </w:num>
  <w:num w:numId="28">
    <w:abstractNumId w:val="16"/>
  </w:num>
  <w:num w:numId="29">
    <w:abstractNumId w:val="13"/>
  </w:num>
  <w:num w:numId="30">
    <w:abstractNumId w:val="13"/>
    <w:lvlOverride w:ilvl="0">
      <w:startOverride w:val="1"/>
    </w:lvlOverride>
  </w:num>
  <w:num w:numId="31">
    <w:abstractNumId w:val="19"/>
  </w:num>
  <w:num w:numId="32">
    <w:abstractNumId w:val="11"/>
  </w:num>
  <w:num w:numId="33">
    <w:abstractNumId w:val="10"/>
  </w:num>
  <w:num w:numId="3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15"/>
    <w:rsid w:val="0001165E"/>
    <w:rsid w:val="00016620"/>
    <w:rsid w:val="00030208"/>
    <w:rsid w:val="00054B0E"/>
    <w:rsid w:val="00070F4C"/>
    <w:rsid w:val="00075B94"/>
    <w:rsid w:val="000D06DD"/>
    <w:rsid w:val="000D72AC"/>
    <w:rsid w:val="001059C3"/>
    <w:rsid w:val="00114A87"/>
    <w:rsid w:val="00124ECC"/>
    <w:rsid w:val="001251F1"/>
    <w:rsid w:val="001444D2"/>
    <w:rsid w:val="0017113A"/>
    <w:rsid w:val="001724B6"/>
    <w:rsid w:val="00172581"/>
    <w:rsid w:val="0019292F"/>
    <w:rsid w:val="001A3517"/>
    <w:rsid w:val="00200905"/>
    <w:rsid w:val="00204203"/>
    <w:rsid w:val="0020527F"/>
    <w:rsid w:val="0020545D"/>
    <w:rsid w:val="00235173"/>
    <w:rsid w:val="00236F00"/>
    <w:rsid w:val="00296104"/>
    <w:rsid w:val="002A273E"/>
    <w:rsid w:val="002D5599"/>
    <w:rsid w:val="002D6F81"/>
    <w:rsid w:val="002E65B8"/>
    <w:rsid w:val="00301EEE"/>
    <w:rsid w:val="00316F34"/>
    <w:rsid w:val="00336B8A"/>
    <w:rsid w:val="00336E63"/>
    <w:rsid w:val="00346389"/>
    <w:rsid w:val="00357277"/>
    <w:rsid w:val="00373D64"/>
    <w:rsid w:val="003B7AEC"/>
    <w:rsid w:val="003C76F1"/>
    <w:rsid w:val="003D59FF"/>
    <w:rsid w:val="003D5ADF"/>
    <w:rsid w:val="003F3E8F"/>
    <w:rsid w:val="0040263A"/>
    <w:rsid w:val="00403083"/>
    <w:rsid w:val="004057A1"/>
    <w:rsid w:val="00412344"/>
    <w:rsid w:val="0042062C"/>
    <w:rsid w:val="00434C9E"/>
    <w:rsid w:val="00450563"/>
    <w:rsid w:val="00450FDC"/>
    <w:rsid w:val="00465454"/>
    <w:rsid w:val="00471E44"/>
    <w:rsid w:val="00476393"/>
    <w:rsid w:val="00484D1F"/>
    <w:rsid w:val="004B7BF3"/>
    <w:rsid w:val="00500583"/>
    <w:rsid w:val="005321C6"/>
    <w:rsid w:val="00561CDA"/>
    <w:rsid w:val="00566F6A"/>
    <w:rsid w:val="005B0572"/>
    <w:rsid w:val="005B2B43"/>
    <w:rsid w:val="005C12B3"/>
    <w:rsid w:val="005E688D"/>
    <w:rsid w:val="005F35D2"/>
    <w:rsid w:val="00620B88"/>
    <w:rsid w:val="00634807"/>
    <w:rsid w:val="0066117D"/>
    <w:rsid w:val="006636FC"/>
    <w:rsid w:val="00687CFA"/>
    <w:rsid w:val="006953B3"/>
    <w:rsid w:val="006B1C63"/>
    <w:rsid w:val="006D3B9C"/>
    <w:rsid w:val="006D48C6"/>
    <w:rsid w:val="006D6FEE"/>
    <w:rsid w:val="00712DB5"/>
    <w:rsid w:val="007257DE"/>
    <w:rsid w:val="00732C65"/>
    <w:rsid w:val="00753B81"/>
    <w:rsid w:val="00755CBF"/>
    <w:rsid w:val="00793562"/>
    <w:rsid w:val="007D3BC1"/>
    <w:rsid w:val="008049D2"/>
    <w:rsid w:val="0081093B"/>
    <w:rsid w:val="00814DE9"/>
    <w:rsid w:val="00887ADB"/>
    <w:rsid w:val="00894ACE"/>
    <w:rsid w:val="008A7B04"/>
    <w:rsid w:val="008D14BF"/>
    <w:rsid w:val="008F4193"/>
    <w:rsid w:val="00926800"/>
    <w:rsid w:val="0092697E"/>
    <w:rsid w:val="00963DBA"/>
    <w:rsid w:val="00965EF0"/>
    <w:rsid w:val="00982B10"/>
    <w:rsid w:val="009955C4"/>
    <w:rsid w:val="00997101"/>
    <w:rsid w:val="009B1068"/>
    <w:rsid w:val="009B221F"/>
    <w:rsid w:val="009C555C"/>
    <w:rsid w:val="009C6717"/>
    <w:rsid w:val="009D38F7"/>
    <w:rsid w:val="009E7328"/>
    <w:rsid w:val="009F48E4"/>
    <w:rsid w:val="00A06F15"/>
    <w:rsid w:val="00A23477"/>
    <w:rsid w:val="00A401FC"/>
    <w:rsid w:val="00A402AB"/>
    <w:rsid w:val="00A55006"/>
    <w:rsid w:val="00A6532B"/>
    <w:rsid w:val="00A73B4D"/>
    <w:rsid w:val="00AB746C"/>
    <w:rsid w:val="00AD1E5F"/>
    <w:rsid w:val="00AD7E62"/>
    <w:rsid w:val="00B061CB"/>
    <w:rsid w:val="00B14AF2"/>
    <w:rsid w:val="00B16A96"/>
    <w:rsid w:val="00B33BCD"/>
    <w:rsid w:val="00B34349"/>
    <w:rsid w:val="00B457DA"/>
    <w:rsid w:val="00B51405"/>
    <w:rsid w:val="00BC551F"/>
    <w:rsid w:val="00BD1FE4"/>
    <w:rsid w:val="00BD50D0"/>
    <w:rsid w:val="00BF702F"/>
    <w:rsid w:val="00BF78FE"/>
    <w:rsid w:val="00C26F7D"/>
    <w:rsid w:val="00C319AD"/>
    <w:rsid w:val="00C40143"/>
    <w:rsid w:val="00C85D0A"/>
    <w:rsid w:val="00CA7B60"/>
    <w:rsid w:val="00CD0BE1"/>
    <w:rsid w:val="00CD2B96"/>
    <w:rsid w:val="00CE5554"/>
    <w:rsid w:val="00CE7463"/>
    <w:rsid w:val="00D32C3F"/>
    <w:rsid w:val="00D35ADE"/>
    <w:rsid w:val="00D709AA"/>
    <w:rsid w:val="00D72101"/>
    <w:rsid w:val="00DF108D"/>
    <w:rsid w:val="00DF5CA4"/>
    <w:rsid w:val="00E02BD0"/>
    <w:rsid w:val="00E20780"/>
    <w:rsid w:val="00E27F6A"/>
    <w:rsid w:val="00E43809"/>
    <w:rsid w:val="00E45BE9"/>
    <w:rsid w:val="00E56E7F"/>
    <w:rsid w:val="00E811E7"/>
    <w:rsid w:val="00EB06B3"/>
    <w:rsid w:val="00EB2802"/>
    <w:rsid w:val="00F1731D"/>
    <w:rsid w:val="00F3556A"/>
    <w:rsid w:val="00F42F9D"/>
    <w:rsid w:val="00F562CE"/>
    <w:rsid w:val="00F70534"/>
    <w:rsid w:val="00FA247D"/>
    <w:rsid w:val="00FC388F"/>
    <w:rsid w:val="00FD3CFE"/>
    <w:rsid w:val="00FE00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038AF"/>
  <w15:docId w15:val="{3574ED0F-0BDD-4136-9706-0985CFB5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F1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F173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D709AA"/>
    <w:pPr>
      <w:keepNext/>
      <w:keepLines/>
      <w:spacing w:before="40" w:after="0" w:line="276" w:lineRule="auto"/>
      <w:outlineLvl w:val="4"/>
    </w:pPr>
    <w:rPr>
      <w:rFonts w:ascii="Calibri Light" w:eastAsia="Times New Roman" w:hAnsi="Calibri Light"/>
      <w:color w:val="2E74B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15"/>
    <w:rPr>
      <w:color w:val="0000FF" w:themeColor="hyperlink"/>
      <w:u w:val="single"/>
    </w:rPr>
  </w:style>
  <w:style w:type="paragraph" w:styleId="ListParagraph">
    <w:name w:val="List Paragraph"/>
    <w:aliases w:val="spasi 2 taiiii,skripsi,paragraf,Atan,Body of text,List Paragraph1,List Paragraph11,Heading 10,Colorful List - Accent 11,Body Text Char1,Char Char2,List Paragraph2,sub de titre 4,ANNEX,SUB BAB2,TABEL"/>
    <w:basedOn w:val="Normal"/>
    <w:link w:val="ListParagraphChar"/>
    <w:uiPriority w:val="34"/>
    <w:qFormat/>
    <w:rsid w:val="00634807"/>
    <w:pPr>
      <w:ind w:left="720"/>
      <w:contextualSpacing/>
    </w:pPr>
  </w:style>
  <w:style w:type="paragraph" w:styleId="Header">
    <w:name w:val="header"/>
    <w:basedOn w:val="Normal"/>
    <w:link w:val="HeaderChar"/>
    <w:uiPriority w:val="99"/>
    <w:unhideWhenUsed/>
    <w:rsid w:val="00336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8A"/>
    <w:rPr>
      <w:rFonts w:ascii="Calibri" w:eastAsia="Calibri" w:hAnsi="Calibri" w:cs="Times New Roman"/>
    </w:rPr>
  </w:style>
  <w:style w:type="character" w:customStyle="1" w:styleId="ListParagraphChar">
    <w:name w:val="List Paragraph Char"/>
    <w:aliases w:val="spasi 2 taiiii Char,skripsi Char,paragraf Char,Atan Char,Body of text Char,List Paragraph1 Char,List Paragraph11 Char,Heading 10 Char,Colorful List - Accent 11 Char,Body Text Char1 Char,Char Char2 Char,List Paragraph2 Char,ANNEX Char"/>
    <w:link w:val="ListParagraph"/>
    <w:uiPriority w:val="34"/>
    <w:qFormat/>
    <w:locked/>
    <w:rsid w:val="00336B8A"/>
    <w:rPr>
      <w:rFonts w:ascii="Calibri" w:eastAsia="Calibri" w:hAnsi="Calibri" w:cs="Times New Roman"/>
    </w:rPr>
  </w:style>
  <w:style w:type="paragraph" w:styleId="BalloonText">
    <w:name w:val="Balloon Text"/>
    <w:basedOn w:val="Normal"/>
    <w:link w:val="BalloonTextChar"/>
    <w:uiPriority w:val="99"/>
    <w:semiHidden/>
    <w:unhideWhenUsed/>
    <w:rsid w:val="000D7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2AC"/>
    <w:rPr>
      <w:rFonts w:ascii="Tahoma" w:eastAsia="Calibri" w:hAnsi="Tahoma" w:cs="Tahoma"/>
      <w:sz w:val="16"/>
      <w:szCs w:val="16"/>
    </w:rPr>
  </w:style>
  <w:style w:type="character" w:customStyle="1" w:styleId="Heading5Char">
    <w:name w:val="Heading 5 Char"/>
    <w:basedOn w:val="DefaultParagraphFont"/>
    <w:link w:val="Heading5"/>
    <w:uiPriority w:val="9"/>
    <w:semiHidden/>
    <w:rsid w:val="00D709AA"/>
    <w:rPr>
      <w:rFonts w:ascii="Calibri Light" w:eastAsia="Times New Roman" w:hAnsi="Calibri Light" w:cs="Times New Roman"/>
      <w:color w:val="2E74B5"/>
      <w:sz w:val="20"/>
      <w:szCs w:val="20"/>
    </w:rPr>
  </w:style>
  <w:style w:type="paragraph" w:styleId="Footer">
    <w:name w:val="footer"/>
    <w:basedOn w:val="Normal"/>
    <w:link w:val="FooterChar"/>
    <w:uiPriority w:val="99"/>
    <w:unhideWhenUsed/>
    <w:rsid w:val="00D7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9AA"/>
    <w:rPr>
      <w:rFonts w:ascii="Calibri" w:eastAsia="Calibri" w:hAnsi="Calibri" w:cs="Times New Roman"/>
    </w:rPr>
  </w:style>
  <w:style w:type="paragraph" w:styleId="Subtitle">
    <w:name w:val="Subtitle"/>
    <w:basedOn w:val="Normal"/>
    <w:next w:val="Normal"/>
    <w:link w:val="SubtitleChar"/>
    <w:uiPriority w:val="11"/>
    <w:qFormat/>
    <w:rsid w:val="00D709AA"/>
    <w:pPr>
      <w:numPr>
        <w:numId w:val="4"/>
      </w:numPr>
      <w:spacing w:line="480" w:lineRule="auto"/>
    </w:pPr>
    <w:rPr>
      <w:rFonts w:ascii="Times New Roman" w:eastAsia="Times New Roman" w:hAnsi="Times New Roman"/>
      <w:b/>
      <w:spacing w:val="15"/>
      <w:sz w:val="24"/>
      <w:szCs w:val="20"/>
    </w:rPr>
  </w:style>
  <w:style w:type="character" w:customStyle="1" w:styleId="SubtitleChar">
    <w:name w:val="Subtitle Char"/>
    <w:basedOn w:val="DefaultParagraphFont"/>
    <w:link w:val="Subtitle"/>
    <w:uiPriority w:val="11"/>
    <w:rsid w:val="00D709AA"/>
    <w:rPr>
      <w:rFonts w:ascii="Times New Roman" w:eastAsia="Times New Roman" w:hAnsi="Times New Roman" w:cs="Times New Roman"/>
      <w:b/>
      <w:spacing w:val="15"/>
      <w:sz w:val="24"/>
      <w:szCs w:val="20"/>
    </w:rPr>
  </w:style>
  <w:style w:type="table" w:styleId="TableGrid">
    <w:name w:val="Table Grid"/>
    <w:basedOn w:val="TableNormal"/>
    <w:uiPriority w:val="59"/>
    <w:rsid w:val="00D709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1"/>
    <w:basedOn w:val="Heading5"/>
    <w:link w:val="41Char"/>
    <w:qFormat/>
    <w:rsid w:val="00D709AA"/>
    <w:pPr>
      <w:numPr>
        <w:numId w:val="5"/>
      </w:numPr>
      <w:autoSpaceDE w:val="0"/>
      <w:autoSpaceDN w:val="0"/>
      <w:adjustRightInd w:val="0"/>
      <w:spacing w:line="480" w:lineRule="auto"/>
    </w:pPr>
    <w:rPr>
      <w:rFonts w:ascii="Times New Roman" w:hAnsi="Times New Roman"/>
      <w:b/>
      <w:bCs/>
      <w:sz w:val="24"/>
      <w:szCs w:val="24"/>
    </w:rPr>
  </w:style>
  <w:style w:type="character" w:customStyle="1" w:styleId="41Char">
    <w:name w:val="4.1 Char"/>
    <w:link w:val="41"/>
    <w:rsid w:val="00D709AA"/>
    <w:rPr>
      <w:rFonts w:ascii="Times New Roman" w:eastAsia="Times New Roman" w:hAnsi="Times New Roman" w:cs="Times New Roman"/>
      <w:b/>
      <w:bCs/>
      <w:color w:val="2E74B5"/>
      <w:sz w:val="24"/>
      <w:szCs w:val="24"/>
    </w:rPr>
  </w:style>
  <w:style w:type="paragraph" w:styleId="BodyTextIndent2">
    <w:name w:val="Body Text Indent 2"/>
    <w:basedOn w:val="Normal"/>
    <w:link w:val="BodyTextIndent2Char"/>
    <w:uiPriority w:val="99"/>
    <w:rsid w:val="00D709AA"/>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D709AA"/>
    <w:rPr>
      <w:rFonts w:ascii="Times New Roman" w:eastAsia="Times New Roman" w:hAnsi="Times New Roman" w:cs="Times New Roman"/>
      <w:sz w:val="24"/>
      <w:szCs w:val="24"/>
    </w:rPr>
  </w:style>
  <w:style w:type="paragraph" w:customStyle="1" w:styleId="481">
    <w:name w:val="4.8.1"/>
    <w:basedOn w:val="Normal"/>
    <w:link w:val="481Char"/>
    <w:qFormat/>
    <w:rsid w:val="00D709AA"/>
    <w:pPr>
      <w:keepNext/>
      <w:keepLines/>
      <w:numPr>
        <w:numId w:val="6"/>
      </w:numPr>
      <w:spacing w:before="40" w:after="0" w:line="480" w:lineRule="auto"/>
      <w:jc w:val="both"/>
      <w:outlineLvl w:val="3"/>
    </w:pPr>
    <w:rPr>
      <w:rFonts w:ascii="Times New Roman" w:eastAsia="Times New Roman" w:hAnsi="Times New Roman"/>
      <w:b/>
      <w:iCs/>
      <w:sz w:val="24"/>
      <w:szCs w:val="24"/>
      <w:lang w:val="sv-SE"/>
    </w:rPr>
  </w:style>
  <w:style w:type="paragraph" w:customStyle="1" w:styleId="Default">
    <w:name w:val="Default"/>
    <w:rsid w:val="00D709AA"/>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481Char">
    <w:name w:val="4.8.1 Char"/>
    <w:link w:val="481"/>
    <w:rsid w:val="00D709AA"/>
    <w:rPr>
      <w:rFonts w:ascii="Times New Roman" w:eastAsia="Times New Roman" w:hAnsi="Times New Roman" w:cs="Times New Roman"/>
      <w:b/>
      <w:iCs/>
      <w:sz w:val="24"/>
      <w:szCs w:val="24"/>
      <w:lang w:val="sv-SE"/>
    </w:rPr>
  </w:style>
  <w:style w:type="character" w:styleId="PageNumber">
    <w:name w:val="page number"/>
    <w:basedOn w:val="DefaultParagraphFont"/>
    <w:uiPriority w:val="99"/>
    <w:semiHidden/>
    <w:unhideWhenUsed/>
    <w:rsid w:val="00D709AA"/>
  </w:style>
  <w:style w:type="character" w:styleId="PlaceholderText">
    <w:name w:val="Placeholder Text"/>
    <w:uiPriority w:val="99"/>
    <w:semiHidden/>
    <w:rsid w:val="00D709AA"/>
    <w:rPr>
      <w:color w:val="808080"/>
    </w:rPr>
  </w:style>
  <w:style w:type="paragraph" w:customStyle="1" w:styleId="Standard">
    <w:name w:val="Standard"/>
    <w:rsid w:val="009B1068"/>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character" w:styleId="Emphasis">
    <w:name w:val="Emphasis"/>
    <w:basedOn w:val="DefaultParagraphFont"/>
    <w:qFormat/>
    <w:rsid w:val="009B1068"/>
    <w:rPr>
      <w:i/>
      <w:iCs/>
    </w:rPr>
  </w:style>
  <w:style w:type="paragraph" w:customStyle="1" w:styleId="TxBrp2">
    <w:name w:val="TxBr_p2"/>
    <w:basedOn w:val="Standard"/>
    <w:rsid w:val="000D06DD"/>
    <w:pPr>
      <w:tabs>
        <w:tab w:val="left" w:pos="5482"/>
        <w:tab w:val="left" w:pos="6032"/>
      </w:tabs>
      <w:spacing w:line="240" w:lineRule="atLeast"/>
      <w:ind w:left="3016" w:hanging="550"/>
      <w:jc w:val="both"/>
    </w:pPr>
    <w:rPr>
      <w:rFonts w:eastAsia="Times New Roman" w:cs="Times New Roman"/>
      <w:color w:val="000000"/>
    </w:rPr>
  </w:style>
  <w:style w:type="paragraph" w:styleId="BodyTextIndent3">
    <w:name w:val="Body Text Indent 3"/>
    <w:basedOn w:val="Normal"/>
    <w:link w:val="BodyTextIndent3Char"/>
    <w:uiPriority w:val="99"/>
    <w:semiHidden/>
    <w:unhideWhenUsed/>
    <w:rsid w:val="00B061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61CB"/>
    <w:rPr>
      <w:rFonts w:ascii="Calibri" w:eastAsia="Calibri" w:hAnsi="Calibri" w:cs="Times New Roman"/>
      <w:sz w:val="16"/>
      <w:szCs w:val="16"/>
    </w:rPr>
  </w:style>
  <w:style w:type="numbering" w:customStyle="1" w:styleId="WWNum40">
    <w:name w:val="WWNum40"/>
    <w:basedOn w:val="NoList"/>
    <w:rsid w:val="00B061CB"/>
    <w:pPr>
      <w:numPr>
        <w:numId w:val="9"/>
      </w:numPr>
    </w:pPr>
  </w:style>
  <w:style w:type="paragraph" w:customStyle="1" w:styleId="Heading">
    <w:name w:val="Heading"/>
    <w:basedOn w:val="Standard"/>
    <w:next w:val="Normal"/>
    <w:rsid w:val="00B061CB"/>
    <w:pPr>
      <w:keepNext/>
      <w:widowControl/>
      <w:spacing w:before="240" w:after="120" w:line="276" w:lineRule="auto"/>
    </w:pPr>
    <w:rPr>
      <w:rFonts w:ascii="Arial" w:eastAsia="Microsoft YaHei" w:hAnsi="Arial"/>
      <w:sz w:val="28"/>
      <w:szCs w:val="28"/>
    </w:rPr>
  </w:style>
  <w:style w:type="numbering" w:customStyle="1" w:styleId="WWNum23">
    <w:name w:val="WWNum23"/>
    <w:rsid w:val="00D35ADE"/>
    <w:pPr>
      <w:numPr>
        <w:numId w:val="11"/>
      </w:numPr>
    </w:pPr>
  </w:style>
  <w:style w:type="numbering" w:customStyle="1" w:styleId="WWNum35">
    <w:name w:val="WWNum35"/>
    <w:rsid w:val="002A273E"/>
    <w:pPr>
      <w:numPr>
        <w:numId w:val="13"/>
      </w:numPr>
    </w:pPr>
  </w:style>
  <w:style w:type="numbering" w:customStyle="1" w:styleId="WWNum21">
    <w:name w:val="WWNum21"/>
    <w:rsid w:val="009F48E4"/>
    <w:pPr>
      <w:numPr>
        <w:numId w:val="14"/>
      </w:numPr>
    </w:pPr>
  </w:style>
  <w:style w:type="numbering" w:customStyle="1" w:styleId="WWNum2">
    <w:name w:val="WWNum2"/>
    <w:rsid w:val="009F48E4"/>
    <w:pPr>
      <w:numPr>
        <w:numId w:val="15"/>
      </w:numPr>
    </w:pPr>
  </w:style>
  <w:style w:type="character" w:customStyle="1" w:styleId="UnresolvedMention">
    <w:name w:val="Unresolved Mention"/>
    <w:basedOn w:val="DefaultParagraphFont"/>
    <w:uiPriority w:val="99"/>
    <w:semiHidden/>
    <w:unhideWhenUsed/>
    <w:rsid w:val="00346389"/>
    <w:rPr>
      <w:color w:val="605E5C"/>
      <w:shd w:val="clear" w:color="auto" w:fill="E1DFDD"/>
    </w:rPr>
  </w:style>
  <w:style w:type="numbering" w:customStyle="1" w:styleId="WWNum12">
    <w:name w:val="WWNum12"/>
    <w:rsid w:val="00FD3CFE"/>
    <w:pPr>
      <w:numPr>
        <w:numId w:val="16"/>
      </w:numPr>
    </w:pPr>
  </w:style>
  <w:style w:type="numbering" w:customStyle="1" w:styleId="WWNum5">
    <w:name w:val="WWNum5"/>
    <w:rsid w:val="00373D64"/>
    <w:pPr>
      <w:numPr>
        <w:numId w:val="18"/>
      </w:numPr>
    </w:pPr>
  </w:style>
  <w:style w:type="numbering" w:customStyle="1" w:styleId="WWNum9">
    <w:name w:val="WWNum9"/>
    <w:rsid w:val="00373D64"/>
    <w:pPr>
      <w:numPr>
        <w:numId w:val="20"/>
      </w:numPr>
    </w:pPr>
  </w:style>
  <w:style w:type="numbering" w:customStyle="1" w:styleId="WWNum44">
    <w:name w:val="WWNum44"/>
    <w:basedOn w:val="NoList"/>
    <w:rsid w:val="00204203"/>
    <w:pPr>
      <w:numPr>
        <w:numId w:val="24"/>
      </w:numPr>
    </w:pPr>
  </w:style>
  <w:style w:type="numbering" w:customStyle="1" w:styleId="WWNum47">
    <w:name w:val="WWNum47"/>
    <w:basedOn w:val="NoList"/>
    <w:rsid w:val="005321C6"/>
    <w:pPr>
      <w:numPr>
        <w:numId w:val="26"/>
      </w:numPr>
    </w:pPr>
  </w:style>
  <w:style w:type="numbering" w:customStyle="1" w:styleId="WWNum42">
    <w:name w:val="WWNum42"/>
    <w:basedOn w:val="NoList"/>
    <w:rsid w:val="005321C6"/>
    <w:pPr>
      <w:numPr>
        <w:numId w:val="29"/>
      </w:numPr>
    </w:pPr>
  </w:style>
  <w:style w:type="numbering" w:customStyle="1" w:styleId="WWNum46">
    <w:name w:val="WWNum46"/>
    <w:basedOn w:val="NoList"/>
    <w:rsid w:val="005321C6"/>
    <w:pPr>
      <w:numPr>
        <w:numId w:val="32"/>
      </w:numPr>
    </w:pPr>
  </w:style>
  <w:style w:type="character" w:customStyle="1" w:styleId="Heading1Char">
    <w:name w:val="Heading 1 Char"/>
    <w:basedOn w:val="DefaultParagraphFont"/>
    <w:link w:val="Heading1"/>
    <w:uiPriority w:val="9"/>
    <w:rsid w:val="00F1731D"/>
    <w:rPr>
      <w:rFonts w:asciiTheme="majorHAnsi" w:eastAsiaTheme="majorEastAsia" w:hAnsiTheme="majorHAnsi" w:cstheme="majorBidi"/>
      <w:color w:val="365F91" w:themeColor="accent1" w:themeShade="BF"/>
      <w:sz w:val="32"/>
      <w:szCs w:val="32"/>
    </w:rPr>
  </w:style>
  <w:style w:type="paragraph" w:customStyle="1" w:styleId="karma">
    <w:name w:val="karma"/>
    <w:basedOn w:val="Normal"/>
    <w:qFormat/>
    <w:rsid w:val="00EB06B3"/>
    <w:pPr>
      <w:spacing w:line="240" w:lineRule="auto"/>
      <w:contextualSpacing/>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0272">
      <w:bodyDiv w:val="1"/>
      <w:marLeft w:val="0"/>
      <w:marRight w:val="0"/>
      <w:marTop w:val="0"/>
      <w:marBottom w:val="0"/>
      <w:divBdr>
        <w:top w:val="none" w:sz="0" w:space="0" w:color="auto"/>
        <w:left w:val="none" w:sz="0" w:space="0" w:color="auto"/>
        <w:bottom w:val="none" w:sz="0" w:space="0" w:color="auto"/>
        <w:right w:val="none" w:sz="0" w:space="0" w:color="auto"/>
      </w:divBdr>
    </w:div>
    <w:div w:id="974680632">
      <w:bodyDiv w:val="1"/>
      <w:marLeft w:val="0"/>
      <w:marRight w:val="0"/>
      <w:marTop w:val="0"/>
      <w:marBottom w:val="0"/>
      <w:divBdr>
        <w:top w:val="none" w:sz="0" w:space="0" w:color="auto"/>
        <w:left w:val="none" w:sz="0" w:space="0" w:color="auto"/>
        <w:bottom w:val="none" w:sz="0" w:space="0" w:color="auto"/>
        <w:right w:val="none" w:sz="0" w:space="0" w:color="auto"/>
      </w:divBdr>
    </w:div>
    <w:div w:id="1335496918">
      <w:bodyDiv w:val="1"/>
      <w:marLeft w:val="0"/>
      <w:marRight w:val="0"/>
      <w:marTop w:val="0"/>
      <w:marBottom w:val="0"/>
      <w:divBdr>
        <w:top w:val="none" w:sz="0" w:space="0" w:color="auto"/>
        <w:left w:val="none" w:sz="0" w:space="0" w:color="auto"/>
        <w:bottom w:val="none" w:sz="0" w:space="0" w:color="auto"/>
        <w:right w:val="none" w:sz="0" w:space="0" w:color="auto"/>
      </w:divBdr>
    </w:div>
    <w:div w:id="1784767198">
      <w:bodyDiv w:val="1"/>
      <w:marLeft w:val="0"/>
      <w:marRight w:val="0"/>
      <w:marTop w:val="0"/>
      <w:marBottom w:val="0"/>
      <w:divBdr>
        <w:top w:val="none" w:sz="0" w:space="0" w:color="auto"/>
        <w:left w:val="none" w:sz="0" w:space="0" w:color="auto"/>
        <w:bottom w:val="none" w:sz="0" w:space="0" w:color="auto"/>
        <w:right w:val="none" w:sz="0" w:space="0" w:color="auto"/>
      </w:divBdr>
    </w:div>
    <w:div w:id="19421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ntiacrisna1119@gmail.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B0843-1D86-4D79-84C9-63D164BB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dc:creator>
  <cp:lastModifiedBy>LENOVO</cp:lastModifiedBy>
  <cp:revision>5</cp:revision>
  <dcterms:created xsi:type="dcterms:W3CDTF">2020-03-05T06:22:00Z</dcterms:created>
  <dcterms:modified xsi:type="dcterms:W3CDTF">2021-12-28T09:26:00Z</dcterms:modified>
</cp:coreProperties>
</file>